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E67" w:rsidRPr="00C3489C" w:rsidRDefault="00CD5055" w:rsidP="00DC7E67">
      <w:pPr>
        <w:spacing w:after="0" w:line="240" w:lineRule="auto"/>
        <w:jc w:val="center"/>
        <w:rPr>
          <w:rFonts w:ascii="Arial" w:hAnsi="Arial" w:cs="Arial"/>
          <w:b/>
          <w:sz w:val="32"/>
          <w:u w:val="single"/>
        </w:rPr>
      </w:pPr>
      <w:bookmarkStart w:id="0" w:name="_GoBack"/>
      <w:bookmarkEnd w:id="0"/>
      <w:r w:rsidRPr="00C3489C">
        <w:rPr>
          <w:rFonts w:ascii="Arial" w:hAnsi="Arial" w:cs="Arial"/>
          <w:b/>
          <w:sz w:val="32"/>
          <w:u w:val="single"/>
        </w:rPr>
        <w:t xml:space="preserve">Request </w:t>
      </w:r>
      <w:r w:rsidR="002E208A" w:rsidRPr="00C3489C">
        <w:rPr>
          <w:rFonts w:ascii="Arial" w:hAnsi="Arial" w:cs="Arial"/>
          <w:b/>
          <w:sz w:val="32"/>
          <w:u w:val="single"/>
        </w:rPr>
        <w:t xml:space="preserve">for </w:t>
      </w:r>
      <w:r w:rsidRPr="00C3489C">
        <w:rPr>
          <w:rFonts w:ascii="Arial" w:hAnsi="Arial" w:cs="Arial"/>
          <w:b/>
          <w:sz w:val="32"/>
          <w:u w:val="single"/>
        </w:rPr>
        <w:t xml:space="preserve">Quote: </w:t>
      </w:r>
      <w:r w:rsidR="006849DC" w:rsidRPr="00C3489C">
        <w:rPr>
          <w:rFonts w:ascii="Arial" w:hAnsi="Arial" w:cs="Arial"/>
          <w:b/>
          <w:sz w:val="32"/>
          <w:u w:val="single"/>
        </w:rPr>
        <w:t xml:space="preserve">Third Party </w:t>
      </w:r>
      <w:r w:rsidRPr="00C3489C">
        <w:rPr>
          <w:rFonts w:ascii="Arial" w:hAnsi="Arial" w:cs="Arial"/>
          <w:b/>
          <w:sz w:val="32"/>
          <w:u w:val="single"/>
        </w:rPr>
        <w:t>Evaluation</w:t>
      </w:r>
      <w:r w:rsidR="002E208A" w:rsidRPr="00C3489C">
        <w:rPr>
          <w:rFonts w:ascii="Arial" w:hAnsi="Arial" w:cs="Arial"/>
          <w:b/>
          <w:sz w:val="32"/>
          <w:u w:val="single"/>
        </w:rPr>
        <w:t xml:space="preserve"> Services</w:t>
      </w:r>
    </w:p>
    <w:p w:rsidR="00C3489C" w:rsidRDefault="00CD5055" w:rsidP="00DC7E67">
      <w:pPr>
        <w:spacing w:after="0" w:line="240" w:lineRule="auto"/>
        <w:jc w:val="center"/>
        <w:rPr>
          <w:rFonts w:ascii="Arial" w:hAnsi="Arial" w:cs="Arial"/>
          <w:b/>
          <w:sz w:val="28"/>
        </w:rPr>
      </w:pPr>
      <w:r w:rsidRPr="00C3489C">
        <w:rPr>
          <w:rFonts w:ascii="Arial" w:hAnsi="Arial" w:cs="Arial"/>
          <w:b/>
          <w:sz w:val="28"/>
        </w:rPr>
        <w:t>National Science Foundation</w:t>
      </w:r>
      <w:r w:rsidR="00594A9C" w:rsidRPr="00C3489C">
        <w:rPr>
          <w:rFonts w:ascii="Arial" w:hAnsi="Arial" w:cs="Arial"/>
          <w:b/>
          <w:sz w:val="28"/>
        </w:rPr>
        <w:t xml:space="preserve"> (NSF)</w:t>
      </w:r>
    </w:p>
    <w:p w:rsidR="00DC7E67" w:rsidRPr="00C3489C" w:rsidRDefault="00CD5055" w:rsidP="00DC7E67">
      <w:pPr>
        <w:spacing w:after="0" w:line="240" w:lineRule="auto"/>
        <w:jc w:val="center"/>
        <w:rPr>
          <w:rFonts w:ascii="Arial" w:hAnsi="Arial" w:cs="Arial"/>
          <w:b/>
          <w:sz w:val="28"/>
        </w:rPr>
      </w:pPr>
      <w:r w:rsidRPr="00C3489C">
        <w:rPr>
          <w:rFonts w:ascii="Arial" w:hAnsi="Arial" w:cs="Arial"/>
          <w:b/>
          <w:sz w:val="28"/>
        </w:rPr>
        <w:t>Improving Undergraduate STEM Education (IUSE) Grant</w:t>
      </w:r>
    </w:p>
    <w:p w:rsidR="00CD5055" w:rsidRPr="00C3489C" w:rsidRDefault="00CD5055" w:rsidP="00DC7E67">
      <w:pPr>
        <w:spacing w:after="0" w:line="240" w:lineRule="auto"/>
        <w:jc w:val="center"/>
        <w:rPr>
          <w:rFonts w:ascii="Arial" w:hAnsi="Arial" w:cs="Arial"/>
          <w:b/>
          <w:sz w:val="28"/>
        </w:rPr>
      </w:pPr>
    </w:p>
    <w:p w:rsidR="0098314E" w:rsidRPr="0098314E" w:rsidRDefault="0098314E" w:rsidP="0098314E">
      <w:pPr>
        <w:spacing w:after="0" w:line="240" w:lineRule="auto"/>
        <w:jc w:val="both"/>
        <w:rPr>
          <w:rFonts w:ascii="Arial" w:hAnsi="Arial" w:cs="Arial"/>
          <w:sz w:val="20"/>
          <w:szCs w:val="20"/>
        </w:rPr>
      </w:pPr>
      <w:r>
        <w:rPr>
          <w:rFonts w:ascii="Arial" w:hAnsi="Arial" w:cs="Arial"/>
          <w:b/>
          <w:sz w:val="20"/>
          <w:szCs w:val="20"/>
        </w:rPr>
        <w:t xml:space="preserve">Request for Quote: </w:t>
      </w:r>
      <w:r w:rsidRPr="0098314E">
        <w:rPr>
          <w:rFonts w:ascii="Arial" w:hAnsi="Arial" w:cs="Arial"/>
          <w:sz w:val="20"/>
          <w:szCs w:val="20"/>
        </w:rPr>
        <w:t>St. Petersburg College (SPC) is soliciting proposals from consultants experienced and qualified to provide Third Party Evaluation Services and assist the College’s Grants Development Department in applying for the National Science Foundation (NSF)</w:t>
      </w:r>
      <w:r>
        <w:rPr>
          <w:rFonts w:ascii="Arial" w:hAnsi="Arial" w:cs="Arial"/>
          <w:sz w:val="20"/>
          <w:szCs w:val="20"/>
        </w:rPr>
        <w:t xml:space="preserve"> Improving Undergraduate STEM Education (IUSE) grant.</w:t>
      </w:r>
    </w:p>
    <w:p w:rsidR="0098314E" w:rsidRPr="0098314E" w:rsidRDefault="0098314E" w:rsidP="006849DC">
      <w:pPr>
        <w:spacing w:after="0" w:line="240" w:lineRule="auto"/>
        <w:rPr>
          <w:rFonts w:ascii="Arial" w:hAnsi="Arial" w:cs="Arial"/>
          <w:sz w:val="20"/>
          <w:szCs w:val="20"/>
        </w:rPr>
      </w:pPr>
    </w:p>
    <w:p w:rsidR="006849DC" w:rsidRPr="00C3489C" w:rsidRDefault="006849DC" w:rsidP="006849DC">
      <w:pPr>
        <w:spacing w:after="0" w:line="240" w:lineRule="auto"/>
        <w:rPr>
          <w:rFonts w:ascii="Arial" w:hAnsi="Arial" w:cs="Arial"/>
          <w:sz w:val="20"/>
          <w:szCs w:val="20"/>
        </w:rPr>
      </w:pPr>
      <w:r w:rsidRPr="00C3489C">
        <w:rPr>
          <w:rFonts w:ascii="Arial" w:hAnsi="Arial" w:cs="Arial"/>
          <w:b/>
          <w:sz w:val="20"/>
          <w:szCs w:val="20"/>
        </w:rPr>
        <w:t xml:space="preserve">Anticipated </w:t>
      </w:r>
      <w:r w:rsidRPr="00C3489C">
        <w:rPr>
          <w:rFonts w:ascii="Arial" w:hAnsi="Arial" w:cs="Arial"/>
          <w:b/>
          <w:sz w:val="20"/>
          <w:szCs w:val="20"/>
          <w:u w:val="single"/>
        </w:rPr>
        <w:t>Submission</w:t>
      </w:r>
      <w:r w:rsidRPr="00C3489C">
        <w:rPr>
          <w:rFonts w:ascii="Arial" w:hAnsi="Arial" w:cs="Arial"/>
          <w:b/>
          <w:sz w:val="20"/>
          <w:szCs w:val="20"/>
        </w:rPr>
        <w:t xml:space="preserve"> Deadline:  </w:t>
      </w:r>
      <w:r w:rsidR="00F35592">
        <w:rPr>
          <w:rFonts w:ascii="Arial" w:hAnsi="Arial" w:cs="Arial"/>
          <w:b/>
          <w:sz w:val="20"/>
          <w:szCs w:val="20"/>
        </w:rPr>
        <w:t xml:space="preserve">Late </w:t>
      </w:r>
      <w:r w:rsidRPr="00C3489C">
        <w:rPr>
          <w:rFonts w:ascii="Arial" w:hAnsi="Arial" w:cs="Arial"/>
          <w:b/>
          <w:sz w:val="20"/>
          <w:szCs w:val="20"/>
        </w:rPr>
        <w:t>October 2017</w:t>
      </w:r>
    </w:p>
    <w:p w:rsidR="00C3489C" w:rsidRPr="00C3489C" w:rsidRDefault="00C3489C" w:rsidP="006849DC">
      <w:pPr>
        <w:spacing w:after="0" w:line="240" w:lineRule="auto"/>
        <w:jc w:val="both"/>
        <w:rPr>
          <w:rFonts w:ascii="Arial" w:hAnsi="Arial" w:cs="Arial"/>
          <w:b/>
          <w:sz w:val="20"/>
          <w:szCs w:val="20"/>
        </w:rPr>
      </w:pPr>
    </w:p>
    <w:p w:rsidR="006849DC" w:rsidRPr="00C3489C" w:rsidRDefault="00FD24E5" w:rsidP="006849DC">
      <w:pPr>
        <w:spacing w:after="0" w:line="240" w:lineRule="auto"/>
        <w:jc w:val="both"/>
        <w:rPr>
          <w:rFonts w:ascii="Arial" w:hAnsi="Arial" w:cs="Arial"/>
          <w:sz w:val="20"/>
          <w:szCs w:val="20"/>
        </w:rPr>
      </w:pPr>
      <w:r w:rsidRPr="00C3489C">
        <w:rPr>
          <w:rFonts w:ascii="Arial" w:hAnsi="Arial" w:cs="Arial"/>
          <w:b/>
          <w:sz w:val="20"/>
          <w:szCs w:val="20"/>
        </w:rPr>
        <w:t xml:space="preserve">Program Background:  </w:t>
      </w:r>
      <w:r w:rsidR="006849DC" w:rsidRPr="00C3489C">
        <w:rPr>
          <w:rFonts w:ascii="Arial" w:hAnsi="Arial" w:cs="Arial"/>
          <w:sz w:val="20"/>
          <w:szCs w:val="20"/>
        </w:rPr>
        <w:t xml:space="preserve">The mission of the IUSE competition is to increase the number of highly qualified </w:t>
      </w:r>
      <w:r w:rsidR="00C3489C">
        <w:rPr>
          <w:rFonts w:ascii="Arial" w:hAnsi="Arial" w:cs="Arial"/>
          <w:sz w:val="20"/>
          <w:szCs w:val="20"/>
        </w:rPr>
        <w:t>science, technology, engineering and math (</w:t>
      </w:r>
      <w:r w:rsidR="006849DC" w:rsidRPr="00C3489C">
        <w:rPr>
          <w:rFonts w:ascii="Arial" w:hAnsi="Arial" w:cs="Arial"/>
          <w:sz w:val="20"/>
          <w:szCs w:val="20"/>
        </w:rPr>
        <w:t>STEM</w:t>
      </w:r>
      <w:r w:rsidR="00C3489C">
        <w:rPr>
          <w:rFonts w:ascii="Arial" w:hAnsi="Arial" w:cs="Arial"/>
          <w:sz w:val="20"/>
          <w:szCs w:val="20"/>
        </w:rPr>
        <w:t>)</w:t>
      </w:r>
      <w:r w:rsidR="006849DC" w:rsidRPr="00C3489C">
        <w:rPr>
          <w:rFonts w:ascii="Arial" w:hAnsi="Arial" w:cs="Arial"/>
          <w:sz w:val="20"/>
          <w:szCs w:val="20"/>
        </w:rPr>
        <w:t xml:space="preserve"> graduates, including STEM teachers, that are crucial to the Nation's health and economy, by 1) educating students to be leaders and innovators in emerging and rapidly changing STEM fields; and 2) educating a scientifically literate populace. IUSE programs have the following primary goals: 1) Improve STEM Learning &amp; Learning Environments; 2) Broaden Participation &amp; Institutional Capacity for STEM Learning; 3) Build the Professional STEM Workforce for Tomorrow; and 4) Develop increased use of inquiry-based laboratories and research-based courses and further work on the design, development, and widespread implementation of effective STEM learning and teaching knowledge and practices. </w:t>
      </w:r>
    </w:p>
    <w:p w:rsidR="006849DC" w:rsidRPr="00C3489C" w:rsidRDefault="006849DC" w:rsidP="006849DC">
      <w:pPr>
        <w:spacing w:after="0" w:line="240" w:lineRule="auto"/>
        <w:jc w:val="both"/>
        <w:rPr>
          <w:rFonts w:ascii="Arial" w:hAnsi="Arial" w:cs="Arial"/>
          <w:sz w:val="20"/>
          <w:szCs w:val="20"/>
        </w:rPr>
      </w:pPr>
    </w:p>
    <w:p w:rsidR="00594A9C" w:rsidRPr="00C3489C" w:rsidRDefault="006849DC" w:rsidP="00594A9C">
      <w:pPr>
        <w:spacing w:after="0" w:line="240" w:lineRule="auto"/>
        <w:jc w:val="both"/>
        <w:rPr>
          <w:rFonts w:ascii="Arial" w:hAnsi="Arial" w:cs="Arial"/>
          <w:sz w:val="20"/>
          <w:szCs w:val="20"/>
        </w:rPr>
      </w:pPr>
      <w:r w:rsidRPr="00C3489C">
        <w:rPr>
          <w:rFonts w:ascii="Arial" w:hAnsi="Arial" w:cs="Arial"/>
          <w:b/>
          <w:sz w:val="20"/>
          <w:szCs w:val="20"/>
        </w:rPr>
        <w:t>SPC Program Design:</w:t>
      </w:r>
      <w:r w:rsidRPr="00C3489C">
        <w:rPr>
          <w:rFonts w:ascii="Arial" w:hAnsi="Arial" w:cs="Arial"/>
          <w:sz w:val="20"/>
          <w:szCs w:val="20"/>
        </w:rPr>
        <w:t xml:space="preserve"> </w:t>
      </w:r>
      <w:r w:rsidR="00594A9C" w:rsidRPr="00C3489C">
        <w:rPr>
          <w:rFonts w:ascii="Arial" w:hAnsi="Arial" w:cs="Arial"/>
          <w:sz w:val="20"/>
          <w:szCs w:val="20"/>
        </w:rPr>
        <w:t xml:space="preserve">Leveraging a strong history of STEM education initiatives, St. Petersburg College (SPC) proposes to implement the </w:t>
      </w:r>
      <w:r w:rsidR="00594A9C" w:rsidRPr="00C3489C">
        <w:rPr>
          <w:rFonts w:ascii="Arial" w:hAnsi="Arial" w:cs="Arial"/>
          <w:b/>
          <w:sz w:val="20"/>
          <w:szCs w:val="20"/>
        </w:rPr>
        <w:t>Contextualization of STEM in Math (C-STEMM) Project</w:t>
      </w:r>
      <w:r w:rsidR="00594A9C" w:rsidRPr="00C3489C">
        <w:rPr>
          <w:rFonts w:ascii="Arial" w:hAnsi="Arial" w:cs="Arial"/>
          <w:sz w:val="20"/>
          <w:szCs w:val="20"/>
        </w:rPr>
        <w:t xml:space="preserve"> in response to the IUSE </w:t>
      </w:r>
      <w:r w:rsidR="00C3489C">
        <w:rPr>
          <w:rFonts w:ascii="Arial" w:hAnsi="Arial" w:cs="Arial"/>
          <w:sz w:val="20"/>
          <w:szCs w:val="20"/>
        </w:rPr>
        <w:t>Education and Human Resources (HER)</w:t>
      </w:r>
      <w:r w:rsidR="00594A9C" w:rsidRPr="00C3489C">
        <w:rPr>
          <w:rFonts w:ascii="Arial" w:hAnsi="Arial" w:cs="Arial"/>
          <w:sz w:val="20"/>
          <w:szCs w:val="20"/>
        </w:rPr>
        <w:t xml:space="preserve"> </w:t>
      </w:r>
      <w:r w:rsidR="00594A9C" w:rsidRPr="00C3489C">
        <w:rPr>
          <w:rFonts w:ascii="Arial" w:hAnsi="Arial" w:cs="Arial"/>
          <w:b/>
          <w:sz w:val="20"/>
          <w:szCs w:val="20"/>
        </w:rPr>
        <w:t>Engaged Student Learning: Exploration and Design</w:t>
      </w:r>
      <w:r w:rsidR="00594A9C" w:rsidRPr="00C3489C">
        <w:rPr>
          <w:rFonts w:ascii="Arial" w:hAnsi="Arial" w:cs="Arial"/>
          <w:sz w:val="20"/>
          <w:szCs w:val="20"/>
        </w:rPr>
        <w:t xml:space="preserve"> solicitation. This project will build upon SPC’s education and student success initiatives and prior work with NSF, industry, education, and other community partners to address critical knowledge gaps and advance promising practices in STEM education for </w:t>
      </w:r>
      <w:r w:rsidR="00594A9C" w:rsidRPr="00C3489C">
        <w:rPr>
          <w:rFonts w:ascii="Arial" w:hAnsi="Arial" w:cs="Arial"/>
          <w:b/>
          <w:sz w:val="20"/>
          <w:szCs w:val="20"/>
        </w:rPr>
        <w:t>community colleges</w:t>
      </w:r>
      <w:r w:rsidR="00594A9C" w:rsidRPr="00C3489C">
        <w:rPr>
          <w:rFonts w:ascii="Arial" w:hAnsi="Arial" w:cs="Arial"/>
          <w:sz w:val="20"/>
          <w:szCs w:val="20"/>
        </w:rPr>
        <w:t xml:space="preserve">. </w:t>
      </w:r>
    </w:p>
    <w:p w:rsidR="00594A9C" w:rsidRPr="00C3489C" w:rsidRDefault="00594A9C" w:rsidP="00594A9C">
      <w:pPr>
        <w:spacing w:after="0" w:line="240" w:lineRule="auto"/>
        <w:jc w:val="both"/>
        <w:rPr>
          <w:rFonts w:ascii="Arial" w:hAnsi="Arial" w:cs="Arial"/>
          <w:sz w:val="20"/>
          <w:szCs w:val="20"/>
        </w:rPr>
      </w:pPr>
    </w:p>
    <w:p w:rsidR="00B10D8D" w:rsidRDefault="00594A9C" w:rsidP="00594A9C">
      <w:pPr>
        <w:spacing w:after="0" w:line="240" w:lineRule="auto"/>
        <w:jc w:val="both"/>
        <w:rPr>
          <w:rFonts w:ascii="Arial" w:hAnsi="Arial" w:cs="Arial"/>
          <w:sz w:val="20"/>
          <w:szCs w:val="20"/>
        </w:rPr>
      </w:pPr>
      <w:r w:rsidRPr="00C3489C">
        <w:rPr>
          <w:rFonts w:ascii="Arial" w:hAnsi="Arial" w:cs="Arial"/>
          <w:sz w:val="20"/>
          <w:szCs w:val="20"/>
        </w:rPr>
        <w:t xml:space="preserve">The </w:t>
      </w:r>
      <w:r w:rsidR="00C3489C">
        <w:rPr>
          <w:rFonts w:ascii="Arial" w:hAnsi="Arial" w:cs="Arial"/>
          <w:sz w:val="20"/>
          <w:szCs w:val="20"/>
        </w:rPr>
        <w:t>C-STEMM</w:t>
      </w:r>
      <w:r w:rsidRPr="00C3489C">
        <w:rPr>
          <w:rFonts w:ascii="Arial" w:hAnsi="Arial" w:cs="Arial"/>
          <w:sz w:val="20"/>
          <w:szCs w:val="20"/>
        </w:rPr>
        <w:t xml:space="preserve"> initiative will pilot new curriculum and instruction methods by integrating concepts from science, engineering, and information technology courses into </w:t>
      </w:r>
      <w:r w:rsidR="00C3489C" w:rsidRPr="00C3489C">
        <w:rPr>
          <w:rFonts w:ascii="Arial" w:hAnsi="Arial" w:cs="Arial"/>
          <w:b/>
          <w:sz w:val="20"/>
          <w:szCs w:val="20"/>
        </w:rPr>
        <w:t>gateway math courses</w:t>
      </w:r>
      <w:r w:rsidRPr="00C3489C">
        <w:rPr>
          <w:rFonts w:ascii="Arial" w:hAnsi="Arial" w:cs="Arial"/>
          <w:sz w:val="20"/>
          <w:szCs w:val="20"/>
        </w:rPr>
        <w:t>. Designed as discipline-specific assignments, these contextualized concepts will help students grasp the relevancy of mathematics across multiple subjects, improving learning and student engagement in the coursework. C-STEMM also provides experiential learning and career exploration opportunities for students, generating further interest in STEM degrees, and supports enrichment of STEM faculty through cross-disciplinary collaboration. C-STEMM will open exciting avenues to broaden research in contextualization, research that can inform the national landscape of STEM pedagogy and student success.</w:t>
      </w:r>
    </w:p>
    <w:p w:rsidR="00C3489C" w:rsidRDefault="00C3489C" w:rsidP="00594A9C">
      <w:pPr>
        <w:spacing w:after="0" w:line="240" w:lineRule="auto"/>
        <w:jc w:val="both"/>
        <w:rPr>
          <w:rFonts w:ascii="Arial" w:hAnsi="Arial" w:cs="Arial"/>
          <w:sz w:val="20"/>
          <w:szCs w:val="20"/>
        </w:rPr>
      </w:pPr>
    </w:p>
    <w:p w:rsidR="00C3489C" w:rsidRPr="00C3489C" w:rsidRDefault="00C3489C" w:rsidP="00C3489C">
      <w:pPr>
        <w:spacing w:after="0" w:line="240" w:lineRule="auto"/>
        <w:jc w:val="both"/>
        <w:rPr>
          <w:rFonts w:ascii="Arial" w:hAnsi="Arial" w:cs="Arial"/>
          <w:b/>
          <w:sz w:val="20"/>
          <w:szCs w:val="20"/>
        </w:rPr>
      </w:pPr>
      <w:r>
        <w:rPr>
          <w:rFonts w:ascii="Arial" w:hAnsi="Arial" w:cs="Arial"/>
          <w:b/>
          <w:sz w:val="20"/>
          <w:szCs w:val="20"/>
        </w:rPr>
        <w:t xml:space="preserve">Mission, Goals &amp; </w:t>
      </w:r>
      <w:r w:rsidRPr="00C3489C">
        <w:rPr>
          <w:rFonts w:ascii="Arial" w:hAnsi="Arial" w:cs="Arial"/>
          <w:b/>
          <w:sz w:val="20"/>
          <w:szCs w:val="20"/>
        </w:rPr>
        <w:t>Objectives, Deliverables, and Activities</w:t>
      </w:r>
      <w:r>
        <w:rPr>
          <w:rFonts w:ascii="Arial" w:hAnsi="Arial" w:cs="Arial"/>
          <w:b/>
          <w:sz w:val="20"/>
          <w:szCs w:val="20"/>
        </w:rPr>
        <w:t>:</w:t>
      </w:r>
    </w:p>
    <w:p w:rsidR="00C3489C" w:rsidRDefault="00C3489C" w:rsidP="00C3489C">
      <w:pPr>
        <w:spacing w:after="0" w:line="240" w:lineRule="auto"/>
        <w:jc w:val="both"/>
        <w:rPr>
          <w:rFonts w:ascii="Arial" w:hAnsi="Arial" w:cs="Arial"/>
          <w:sz w:val="20"/>
          <w:szCs w:val="20"/>
        </w:rPr>
      </w:pPr>
      <w:r w:rsidRPr="00C3489C">
        <w:rPr>
          <w:rFonts w:ascii="Arial" w:hAnsi="Arial" w:cs="Arial"/>
          <w:sz w:val="20"/>
          <w:szCs w:val="20"/>
        </w:rPr>
        <w:t>The C-STEMM</w:t>
      </w:r>
      <w:r>
        <w:rPr>
          <w:rFonts w:ascii="Arial" w:hAnsi="Arial" w:cs="Arial"/>
          <w:sz w:val="20"/>
          <w:szCs w:val="20"/>
        </w:rPr>
        <w:t xml:space="preserve"> project</w:t>
      </w:r>
      <w:r w:rsidRPr="00C3489C">
        <w:rPr>
          <w:rFonts w:ascii="Arial" w:hAnsi="Arial" w:cs="Arial"/>
          <w:sz w:val="20"/>
          <w:szCs w:val="20"/>
        </w:rPr>
        <w:t xml:space="preserve"> will address the overarching mission to improve mathematics success, STEM instruction, and student identity in STEM </w:t>
      </w:r>
      <w:r>
        <w:rPr>
          <w:rFonts w:ascii="Arial" w:hAnsi="Arial" w:cs="Arial"/>
          <w:sz w:val="20"/>
          <w:szCs w:val="20"/>
        </w:rPr>
        <w:t xml:space="preserve">by meeting the following goals and </w:t>
      </w:r>
      <w:r w:rsidRPr="00C3489C">
        <w:rPr>
          <w:rFonts w:ascii="Arial" w:hAnsi="Arial" w:cs="Arial"/>
          <w:sz w:val="20"/>
          <w:szCs w:val="20"/>
        </w:rPr>
        <w:t>objectives:</w:t>
      </w:r>
    </w:p>
    <w:p w:rsidR="00905D23" w:rsidRDefault="00905D23" w:rsidP="00C3489C">
      <w:pPr>
        <w:spacing w:after="0" w:line="240" w:lineRule="auto"/>
        <w:jc w:val="both"/>
        <w:rPr>
          <w:rFonts w:ascii="Arial" w:hAnsi="Arial" w:cs="Arial"/>
          <w:sz w:val="20"/>
          <w:szCs w:val="20"/>
        </w:rPr>
      </w:pPr>
    </w:p>
    <w:tbl>
      <w:tblPr>
        <w:tblStyle w:val="ListTable4-Accent1"/>
        <w:tblW w:w="0" w:type="auto"/>
        <w:tblInd w:w="-5" w:type="dxa"/>
        <w:tblLook w:val="04A0" w:firstRow="1" w:lastRow="0" w:firstColumn="1" w:lastColumn="0" w:noHBand="0" w:noVBand="1"/>
      </w:tblPr>
      <w:tblGrid>
        <w:gridCol w:w="2970"/>
        <w:gridCol w:w="6380"/>
      </w:tblGrid>
      <w:tr w:rsidR="00905D23" w:rsidTr="009831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rsidR="00905D23" w:rsidRPr="00905D23" w:rsidRDefault="00905D23" w:rsidP="00905D23">
            <w:pPr>
              <w:rPr>
                <w:rFonts w:ascii="Arial" w:hAnsi="Arial" w:cs="Arial"/>
                <w:sz w:val="20"/>
                <w:szCs w:val="20"/>
              </w:rPr>
            </w:pPr>
            <w:r>
              <w:rPr>
                <w:rFonts w:ascii="Arial" w:hAnsi="Arial" w:cs="Arial"/>
                <w:sz w:val="20"/>
                <w:szCs w:val="20"/>
              </w:rPr>
              <w:t>Goals</w:t>
            </w:r>
          </w:p>
        </w:tc>
        <w:tc>
          <w:tcPr>
            <w:tcW w:w="6380" w:type="dxa"/>
          </w:tcPr>
          <w:p w:rsidR="00905D23" w:rsidRPr="00C3489C" w:rsidRDefault="00905D23" w:rsidP="00905D23">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Objectives</w:t>
            </w:r>
          </w:p>
        </w:tc>
      </w:tr>
      <w:tr w:rsidR="00905D23" w:rsidTr="009831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vMerge w:val="restart"/>
          </w:tcPr>
          <w:p w:rsidR="00905D23" w:rsidRPr="00905D23" w:rsidRDefault="00905D23" w:rsidP="00905D23">
            <w:pPr>
              <w:rPr>
                <w:rFonts w:ascii="Arial" w:hAnsi="Arial" w:cs="Arial"/>
                <w:sz w:val="20"/>
                <w:szCs w:val="20"/>
              </w:rPr>
            </w:pPr>
            <w:r w:rsidRPr="00905D23">
              <w:rPr>
                <w:rFonts w:ascii="Arial" w:hAnsi="Arial" w:cs="Arial"/>
                <w:sz w:val="20"/>
                <w:szCs w:val="20"/>
              </w:rPr>
              <w:t xml:space="preserve">Goal 1: </w:t>
            </w:r>
            <w:r w:rsidRPr="0098314E">
              <w:rPr>
                <w:rFonts w:ascii="Arial" w:hAnsi="Arial" w:cs="Arial"/>
                <w:b w:val="0"/>
                <w:sz w:val="20"/>
                <w:szCs w:val="20"/>
              </w:rPr>
              <w:t>Increase student persistence and success in STEM through contextualization of STEM concepts into gateway math courses</w:t>
            </w:r>
          </w:p>
        </w:tc>
        <w:tc>
          <w:tcPr>
            <w:tcW w:w="6380" w:type="dxa"/>
          </w:tcPr>
          <w:p w:rsidR="00905D23" w:rsidRDefault="00905D23" w:rsidP="00905D2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3489C">
              <w:rPr>
                <w:rFonts w:ascii="Arial" w:hAnsi="Arial" w:cs="Arial"/>
                <w:sz w:val="20"/>
                <w:szCs w:val="20"/>
              </w:rPr>
              <w:t>Objective 1.1: Develop and implement contextualized curriculum for MAT 1033 and MAT 1105 from five key STEM disciplines: Biology, Chemistry, Engineering, Information Technology, and En</w:t>
            </w:r>
            <w:r>
              <w:rPr>
                <w:rFonts w:ascii="Arial" w:hAnsi="Arial" w:cs="Arial"/>
                <w:sz w:val="20"/>
                <w:szCs w:val="20"/>
              </w:rPr>
              <w:t>vironmental Science Technology.</w:t>
            </w:r>
          </w:p>
        </w:tc>
      </w:tr>
      <w:tr w:rsidR="00905D23" w:rsidTr="0098314E">
        <w:tc>
          <w:tcPr>
            <w:cnfStyle w:val="001000000000" w:firstRow="0" w:lastRow="0" w:firstColumn="1" w:lastColumn="0" w:oddVBand="0" w:evenVBand="0" w:oddHBand="0" w:evenHBand="0" w:firstRowFirstColumn="0" w:firstRowLastColumn="0" w:lastRowFirstColumn="0" w:lastRowLastColumn="0"/>
            <w:tcW w:w="2970" w:type="dxa"/>
            <w:vMerge/>
          </w:tcPr>
          <w:p w:rsidR="00905D23" w:rsidRPr="00905D23" w:rsidRDefault="00905D23" w:rsidP="00905D23">
            <w:pPr>
              <w:rPr>
                <w:rFonts w:ascii="Arial" w:hAnsi="Arial" w:cs="Arial"/>
                <w:sz w:val="20"/>
                <w:szCs w:val="20"/>
              </w:rPr>
            </w:pPr>
          </w:p>
        </w:tc>
        <w:tc>
          <w:tcPr>
            <w:tcW w:w="6380" w:type="dxa"/>
          </w:tcPr>
          <w:p w:rsidR="00905D23" w:rsidRDefault="00905D23" w:rsidP="00905D2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489C">
              <w:rPr>
                <w:rFonts w:ascii="Arial" w:hAnsi="Arial" w:cs="Arial"/>
                <w:sz w:val="20"/>
                <w:szCs w:val="20"/>
              </w:rPr>
              <w:t>Objective 1.2: Broaden student outreach and instructional design through expansion to additional campuses and integration of contextualized assignments to online courses</w:t>
            </w:r>
          </w:p>
        </w:tc>
      </w:tr>
      <w:tr w:rsidR="00905D23" w:rsidTr="009831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vMerge w:val="restart"/>
          </w:tcPr>
          <w:p w:rsidR="00905D23" w:rsidRPr="00905D23" w:rsidRDefault="00905D23" w:rsidP="00905D23">
            <w:pPr>
              <w:rPr>
                <w:rFonts w:ascii="Arial" w:hAnsi="Arial" w:cs="Arial"/>
                <w:sz w:val="20"/>
                <w:szCs w:val="20"/>
              </w:rPr>
            </w:pPr>
            <w:r w:rsidRPr="00905D23">
              <w:rPr>
                <w:rFonts w:ascii="Arial" w:hAnsi="Arial" w:cs="Arial"/>
                <w:sz w:val="20"/>
                <w:szCs w:val="20"/>
              </w:rPr>
              <w:t xml:space="preserve">Goal 2: </w:t>
            </w:r>
            <w:r w:rsidRPr="0098314E">
              <w:rPr>
                <w:rFonts w:ascii="Arial" w:hAnsi="Arial" w:cs="Arial"/>
                <w:b w:val="0"/>
                <w:sz w:val="20"/>
                <w:szCs w:val="20"/>
              </w:rPr>
              <w:t>Strengthen STEM retention through experiential learning opportunities and early career exploration</w:t>
            </w:r>
          </w:p>
        </w:tc>
        <w:tc>
          <w:tcPr>
            <w:tcW w:w="6380" w:type="dxa"/>
          </w:tcPr>
          <w:p w:rsidR="00905D23" w:rsidRDefault="00905D23" w:rsidP="009831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Objective 2.1: </w:t>
            </w:r>
            <w:r w:rsidRPr="00C3489C">
              <w:rPr>
                <w:rFonts w:ascii="Arial" w:hAnsi="Arial" w:cs="Arial"/>
                <w:sz w:val="20"/>
                <w:szCs w:val="20"/>
              </w:rPr>
              <w:t xml:space="preserve">Reinforce real-world concepts through on-site laboratory assignments for gateway math courses utilizing the Bay Pines STEM Learning Center and </w:t>
            </w:r>
            <w:r w:rsidR="0098314E">
              <w:rPr>
                <w:rFonts w:ascii="Arial" w:hAnsi="Arial" w:cs="Arial"/>
                <w:sz w:val="20"/>
                <w:szCs w:val="20"/>
              </w:rPr>
              <w:t>other sites</w:t>
            </w:r>
          </w:p>
        </w:tc>
      </w:tr>
      <w:tr w:rsidR="00905D23" w:rsidTr="0098314E">
        <w:tc>
          <w:tcPr>
            <w:cnfStyle w:val="001000000000" w:firstRow="0" w:lastRow="0" w:firstColumn="1" w:lastColumn="0" w:oddVBand="0" w:evenVBand="0" w:oddHBand="0" w:evenHBand="0" w:firstRowFirstColumn="0" w:firstRowLastColumn="0" w:lastRowFirstColumn="0" w:lastRowLastColumn="0"/>
            <w:tcW w:w="2970" w:type="dxa"/>
            <w:vMerge/>
          </w:tcPr>
          <w:p w:rsidR="00905D23" w:rsidRPr="00905D23" w:rsidRDefault="00905D23" w:rsidP="00905D23">
            <w:pPr>
              <w:rPr>
                <w:rFonts w:ascii="Arial" w:hAnsi="Arial" w:cs="Arial"/>
                <w:sz w:val="20"/>
                <w:szCs w:val="20"/>
              </w:rPr>
            </w:pPr>
          </w:p>
        </w:tc>
        <w:tc>
          <w:tcPr>
            <w:tcW w:w="6380" w:type="dxa"/>
          </w:tcPr>
          <w:p w:rsidR="00905D23" w:rsidRPr="00905D23" w:rsidRDefault="00905D23" w:rsidP="00905D2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3489C">
              <w:rPr>
                <w:rFonts w:ascii="Arial" w:hAnsi="Arial" w:cs="Arial"/>
                <w:sz w:val="20"/>
                <w:szCs w:val="20"/>
              </w:rPr>
              <w:t>Objective 2.2: Enhance student awareness of STEM careers through industry engagement and career exploration</w:t>
            </w:r>
          </w:p>
        </w:tc>
      </w:tr>
      <w:tr w:rsidR="00905D23" w:rsidTr="009831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vMerge w:val="restart"/>
          </w:tcPr>
          <w:p w:rsidR="00905D23" w:rsidRPr="0098314E" w:rsidRDefault="00905D23" w:rsidP="00905D23">
            <w:pPr>
              <w:rPr>
                <w:rFonts w:ascii="Arial" w:hAnsi="Arial" w:cs="Arial"/>
                <w:b w:val="0"/>
                <w:sz w:val="20"/>
                <w:szCs w:val="20"/>
              </w:rPr>
            </w:pPr>
            <w:r w:rsidRPr="00905D23">
              <w:rPr>
                <w:rFonts w:ascii="Arial" w:hAnsi="Arial" w:cs="Arial"/>
                <w:sz w:val="20"/>
                <w:szCs w:val="20"/>
              </w:rPr>
              <w:t xml:space="preserve">Goal 3: </w:t>
            </w:r>
            <w:r w:rsidRPr="0098314E">
              <w:rPr>
                <w:rFonts w:ascii="Arial" w:hAnsi="Arial" w:cs="Arial"/>
                <w:b w:val="0"/>
                <w:sz w:val="20"/>
                <w:szCs w:val="20"/>
              </w:rPr>
              <w:t xml:space="preserve">Improve STEM learning and instruction </w:t>
            </w:r>
            <w:r w:rsidRPr="0098314E">
              <w:rPr>
                <w:rFonts w:ascii="Arial" w:hAnsi="Arial" w:cs="Arial"/>
                <w:b w:val="0"/>
                <w:sz w:val="20"/>
                <w:szCs w:val="20"/>
              </w:rPr>
              <w:lastRenderedPageBreak/>
              <w:t xml:space="preserve">through enhanced pedagogy and faculty preparation </w:t>
            </w:r>
          </w:p>
          <w:p w:rsidR="00905D23" w:rsidRPr="00905D23" w:rsidRDefault="00905D23" w:rsidP="00905D23">
            <w:pPr>
              <w:rPr>
                <w:rFonts w:ascii="Arial" w:hAnsi="Arial" w:cs="Arial"/>
                <w:sz w:val="20"/>
                <w:szCs w:val="20"/>
              </w:rPr>
            </w:pPr>
          </w:p>
        </w:tc>
        <w:tc>
          <w:tcPr>
            <w:tcW w:w="6380" w:type="dxa"/>
          </w:tcPr>
          <w:p w:rsidR="00905D23" w:rsidRDefault="00905D23" w:rsidP="00905D2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05D23">
              <w:rPr>
                <w:rFonts w:ascii="Arial" w:hAnsi="Arial" w:cs="Arial"/>
                <w:sz w:val="20"/>
                <w:szCs w:val="20"/>
              </w:rPr>
              <w:lastRenderedPageBreak/>
              <w:t>Objective 3.1: Improve faculty understanding of contextualization concepts and delivery through hand</w:t>
            </w:r>
            <w:r>
              <w:rPr>
                <w:rFonts w:ascii="Arial" w:hAnsi="Arial" w:cs="Arial"/>
                <w:sz w:val="20"/>
                <w:szCs w:val="20"/>
              </w:rPr>
              <w:t>s-on workshops and conferences.</w:t>
            </w:r>
          </w:p>
        </w:tc>
      </w:tr>
      <w:tr w:rsidR="00905D23" w:rsidTr="0098314E">
        <w:tc>
          <w:tcPr>
            <w:cnfStyle w:val="001000000000" w:firstRow="0" w:lastRow="0" w:firstColumn="1" w:lastColumn="0" w:oddVBand="0" w:evenVBand="0" w:oddHBand="0" w:evenHBand="0" w:firstRowFirstColumn="0" w:firstRowLastColumn="0" w:lastRowFirstColumn="0" w:lastRowLastColumn="0"/>
            <w:tcW w:w="2970" w:type="dxa"/>
            <w:vMerge/>
          </w:tcPr>
          <w:p w:rsidR="00905D23" w:rsidRDefault="00905D23" w:rsidP="00C3489C">
            <w:pPr>
              <w:jc w:val="both"/>
              <w:rPr>
                <w:rFonts w:ascii="Arial" w:hAnsi="Arial" w:cs="Arial"/>
                <w:sz w:val="20"/>
                <w:szCs w:val="20"/>
              </w:rPr>
            </w:pPr>
          </w:p>
        </w:tc>
        <w:tc>
          <w:tcPr>
            <w:tcW w:w="6380" w:type="dxa"/>
          </w:tcPr>
          <w:p w:rsidR="00905D23" w:rsidRDefault="00905D23" w:rsidP="00905D2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5D23">
              <w:rPr>
                <w:rFonts w:ascii="Arial" w:hAnsi="Arial" w:cs="Arial"/>
                <w:sz w:val="20"/>
                <w:szCs w:val="20"/>
              </w:rPr>
              <w:t>Objective 3.2: Support ongoing cross-disciplinary conversation and curriculum design through informal learning communities and faculty feedback sessions</w:t>
            </w:r>
          </w:p>
        </w:tc>
      </w:tr>
      <w:tr w:rsidR="00905D23" w:rsidTr="009831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vMerge/>
          </w:tcPr>
          <w:p w:rsidR="00905D23" w:rsidRDefault="00905D23" w:rsidP="00C3489C">
            <w:pPr>
              <w:jc w:val="both"/>
              <w:rPr>
                <w:rFonts w:ascii="Arial" w:hAnsi="Arial" w:cs="Arial"/>
                <w:sz w:val="20"/>
                <w:szCs w:val="20"/>
              </w:rPr>
            </w:pPr>
          </w:p>
        </w:tc>
        <w:tc>
          <w:tcPr>
            <w:tcW w:w="6380" w:type="dxa"/>
          </w:tcPr>
          <w:p w:rsidR="00905D23" w:rsidRDefault="00905D23" w:rsidP="00905D2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05D23">
              <w:rPr>
                <w:rFonts w:ascii="Arial" w:hAnsi="Arial" w:cs="Arial"/>
                <w:sz w:val="20"/>
                <w:szCs w:val="20"/>
              </w:rPr>
              <w:t>Objective 3.3: Disseminate project outcomes to partner institutions, educational leadership organizations, and the community</w:t>
            </w:r>
          </w:p>
        </w:tc>
      </w:tr>
    </w:tbl>
    <w:p w:rsidR="00905D23" w:rsidRPr="00C3489C" w:rsidRDefault="00905D23" w:rsidP="00C3489C">
      <w:pPr>
        <w:spacing w:after="0" w:line="240" w:lineRule="auto"/>
        <w:jc w:val="both"/>
        <w:rPr>
          <w:rFonts w:ascii="Arial" w:hAnsi="Arial" w:cs="Arial"/>
          <w:sz w:val="20"/>
          <w:szCs w:val="20"/>
        </w:rPr>
      </w:pPr>
    </w:p>
    <w:p w:rsidR="00B10D8D" w:rsidRPr="00C3489C" w:rsidRDefault="00B10D8D" w:rsidP="00420D44">
      <w:pPr>
        <w:pStyle w:val="ListParagraph"/>
        <w:ind w:left="1080"/>
        <w:rPr>
          <w:rFonts w:ascii="Arial" w:hAnsi="Arial" w:cs="Arial"/>
          <w:sz w:val="20"/>
          <w:szCs w:val="20"/>
        </w:rPr>
      </w:pPr>
    </w:p>
    <w:p w:rsidR="00420D44" w:rsidRPr="00420D44" w:rsidRDefault="002E208A" w:rsidP="00420D44">
      <w:pPr>
        <w:spacing w:after="0" w:line="240" w:lineRule="auto"/>
        <w:jc w:val="both"/>
        <w:rPr>
          <w:rFonts w:ascii="Arial" w:hAnsi="Arial" w:cs="Arial"/>
          <w:b/>
          <w:sz w:val="20"/>
          <w:szCs w:val="20"/>
        </w:rPr>
      </w:pPr>
      <w:r w:rsidRPr="00C3489C">
        <w:rPr>
          <w:rFonts w:ascii="Arial" w:hAnsi="Arial" w:cs="Arial"/>
          <w:b/>
          <w:sz w:val="20"/>
          <w:szCs w:val="20"/>
        </w:rPr>
        <w:t>Scope of Services:</w:t>
      </w:r>
      <w:r w:rsidR="00420D44">
        <w:rPr>
          <w:rFonts w:ascii="Arial" w:hAnsi="Arial" w:cs="Arial"/>
          <w:b/>
          <w:sz w:val="20"/>
          <w:szCs w:val="20"/>
        </w:rPr>
        <w:t xml:space="preserve"> </w:t>
      </w:r>
      <w:r w:rsidR="00420D44" w:rsidRPr="00420D44">
        <w:rPr>
          <w:rFonts w:ascii="Arial" w:hAnsi="Arial" w:cs="Arial"/>
          <w:sz w:val="20"/>
          <w:szCs w:val="20"/>
        </w:rPr>
        <w:t xml:space="preserve">To assist in the development of the evaluation component of the proposal and project, the successful Respondent will agree to and provide the following items based on a two-phase process:  </w:t>
      </w:r>
    </w:p>
    <w:p w:rsidR="00420D44" w:rsidRDefault="00420D44" w:rsidP="00420D44">
      <w:pPr>
        <w:spacing w:after="0" w:line="240" w:lineRule="auto"/>
        <w:jc w:val="both"/>
        <w:rPr>
          <w:rFonts w:ascii="Arial" w:hAnsi="Arial" w:cs="Arial"/>
          <w:sz w:val="20"/>
          <w:szCs w:val="20"/>
        </w:rPr>
      </w:pPr>
    </w:p>
    <w:p w:rsidR="00420D44" w:rsidRPr="00420D44" w:rsidRDefault="00420D44" w:rsidP="00420D44">
      <w:pPr>
        <w:spacing w:after="0" w:line="240" w:lineRule="auto"/>
        <w:jc w:val="both"/>
        <w:rPr>
          <w:rFonts w:ascii="Arial" w:hAnsi="Arial" w:cs="Arial"/>
          <w:b/>
          <w:sz w:val="20"/>
          <w:szCs w:val="20"/>
        </w:rPr>
      </w:pPr>
      <w:r w:rsidRPr="00420D44">
        <w:rPr>
          <w:rFonts w:ascii="Arial" w:hAnsi="Arial" w:cs="Arial"/>
          <w:b/>
          <w:sz w:val="20"/>
          <w:szCs w:val="20"/>
        </w:rPr>
        <w:t>Phase 1: Pre-award Proposal Development</w:t>
      </w:r>
    </w:p>
    <w:p w:rsidR="00420D44" w:rsidRPr="00420D44" w:rsidRDefault="00420D44" w:rsidP="00420D44">
      <w:pPr>
        <w:pStyle w:val="ListParagraph"/>
        <w:numPr>
          <w:ilvl w:val="0"/>
          <w:numId w:val="12"/>
        </w:numPr>
        <w:jc w:val="both"/>
        <w:rPr>
          <w:rFonts w:ascii="Arial" w:hAnsi="Arial" w:cs="Arial"/>
          <w:sz w:val="20"/>
          <w:szCs w:val="20"/>
        </w:rPr>
      </w:pPr>
      <w:r w:rsidRPr="00420D44">
        <w:rPr>
          <w:rFonts w:ascii="Arial" w:hAnsi="Arial" w:cs="Arial"/>
          <w:sz w:val="20"/>
          <w:szCs w:val="20"/>
        </w:rPr>
        <w:t xml:space="preserve">Advise SPC and the Project Team in all aspects of planning for the development of the third-party evaluation using high quality evaluation design, including participation in weekly or bi-weekly conference calls prior to the proposal </w:t>
      </w:r>
      <w:r>
        <w:rPr>
          <w:rFonts w:ascii="Arial" w:hAnsi="Arial" w:cs="Arial"/>
          <w:sz w:val="20"/>
          <w:szCs w:val="20"/>
        </w:rPr>
        <w:t>submission, anticipated near the end of October, 2017</w:t>
      </w:r>
      <w:r w:rsidRPr="00420D44">
        <w:rPr>
          <w:rFonts w:ascii="Arial" w:hAnsi="Arial" w:cs="Arial"/>
          <w:sz w:val="20"/>
          <w:szCs w:val="20"/>
        </w:rPr>
        <w:t>.</w:t>
      </w:r>
    </w:p>
    <w:p w:rsidR="00420D44" w:rsidRPr="00420D44" w:rsidRDefault="00420D44" w:rsidP="00420D44">
      <w:pPr>
        <w:pStyle w:val="ListParagraph"/>
        <w:numPr>
          <w:ilvl w:val="0"/>
          <w:numId w:val="12"/>
        </w:numPr>
        <w:jc w:val="both"/>
        <w:rPr>
          <w:rFonts w:ascii="Arial" w:hAnsi="Arial" w:cs="Arial"/>
          <w:sz w:val="20"/>
          <w:szCs w:val="20"/>
        </w:rPr>
      </w:pPr>
      <w:r w:rsidRPr="00420D44">
        <w:rPr>
          <w:rFonts w:ascii="Arial" w:hAnsi="Arial" w:cs="Arial"/>
          <w:sz w:val="20"/>
          <w:szCs w:val="20"/>
        </w:rPr>
        <w:t>Coordinate with SPC program personnel during development of the evaluation plan, logic model, budget and budget narrative.</w:t>
      </w:r>
    </w:p>
    <w:p w:rsidR="00420D44" w:rsidRPr="00420D44" w:rsidRDefault="00420D44" w:rsidP="00420D44">
      <w:pPr>
        <w:pStyle w:val="ListParagraph"/>
        <w:numPr>
          <w:ilvl w:val="0"/>
          <w:numId w:val="12"/>
        </w:numPr>
        <w:jc w:val="both"/>
        <w:rPr>
          <w:rFonts w:ascii="Arial" w:hAnsi="Arial" w:cs="Arial"/>
          <w:sz w:val="20"/>
          <w:szCs w:val="20"/>
        </w:rPr>
      </w:pPr>
      <w:r w:rsidRPr="00420D44">
        <w:rPr>
          <w:rFonts w:ascii="Arial" w:hAnsi="Arial" w:cs="Arial"/>
          <w:sz w:val="20"/>
          <w:szCs w:val="20"/>
        </w:rPr>
        <w:t>Develop an evaluation plan that is consistent with project goals and objectives and that comply with federal regulations, the NSF Project Evaluation Handbook and review criteria for program evaluation (</w:t>
      </w:r>
      <w:hyperlink r:id="rId8" w:history="1">
        <w:r w:rsidRPr="00BC5B3E">
          <w:rPr>
            <w:rStyle w:val="Hyperlink"/>
            <w:rFonts w:ascii="Arial" w:hAnsi="Arial" w:cs="Arial"/>
            <w:sz w:val="20"/>
            <w:szCs w:val="20"/>
          </w:rPr>
          <w:t>https://www.nsf.gov/pubs/2017/nsf17590/nsf17590.pdf</w:t>
        </w:r>
      </w:hyperlink>
      <w:r w:rsidRPr="00420D44">
        <w:rPr>
          <w:rFonts w:ascii="Arial" w:hAnsi="Arial" w:cs="Arial"/>
          <w:sz w:val="20"/>
          <w:szCs w:val="20"/>
        </w:rPr>
        <w:t>)</w:t>
      </w:r>
      <w:r>
        <w:rPr>
          <w:rFonts w:ascii="Arial" w:hAnsi="Arial" w:cs="Arial"/>
          <w:sz w:val="20"/>
          <w:szCs w:val="20"/>
        </w:rPr>
        <w:t xml:space="preserve"> </w:t>
      </w:r>
      <w:r w:rsidRPr="00420D44">
        <w:rPr>
          <w:rFonts w:ascii="Arial" w:hAnsi="Arial" w:cs="Arial"/>
          <w:sz w:val="20"/>
          <w:szCs w:val="20"/>
        </w:rPr>
        <w:t xml:space="preserve">  </w:t>
      </w:r>
      <w:r>
        <w:rPr>
          <w:rFonts w:ascii="Arial" w:hAnsi="Arial" w:cs="Arial"/>
          <w:sz w:val="20"/>
          <w:szCs w:val="20"/>
        </w:rPr>
        <w:t xml:space="preserve"> </w:t>
      </w:r>
    </w:p>
    <w:p w:rsidR="00420D44" w:rsidRPr="00420D44" w:rsidRDefault="00420D44" w:rsidP="00420D44">
      <w:pPr>
        <w:pStyle w:val="ListParagraph"/>
        <w:numPr>
          <w:ilvl w:val="0"/>
          <w:numId w:val="12"/>
        </w:numPr>
        <w:jc w:val="both"/>
        <w:rPr>
          <w:rFonts w:ascii="Arial" w:hAnsi="Arial" w:cs="Arial"/>
          <w:sz w:val="20"/>
          <w:szCs w:val="20"/>
        </w:rPr>
      </w:pPr>
      <w:r w:rsidRPr="00420D44">
        <w:rPr>
          <w:rFonts w:ascii="Arial" w:hAnsi="Arial" w:cs="Arial"/>
          <w:sz w:val="20"/>
          <w:szCs w:val="20"/>
        </w:rPr>
        <w:t>Provide assistance in determining data tracking and collection needs, setting appropriate and measureable outcome projections and measures, and a plan for using data for continuous improvement and effectiveness.</w:t>
      </w:r>
    </w:p>
    <w:p w:rsidR="00420D44" w:rsidRPr="00420D44" w:rsidRDefault="00420D44" w:rsidP="00420D44">
      <w:pPr>
        <w:pStyle w:val="ListParagraph"/>
        <w:numPr>
          <w:ilvl w:val="0"/>
          <w:numId w:val="12"/>
        </w:numPr>
        <w:jc w:val="both"/>
        <w:rPr>
          <w:rFonts w:ascii="Arial" w:hAnsi="Arial" w:cs="Arial"/>
          <w:sz w:val="20"/>
          <w:szCs w:val="20"/>
        </w:rPr>
      </w:pPr>
      <w:r w:rsidRPr="00420D44">
        <w:rPr>
          <w:rFonts w:ascii="Arial" w:hAnsi="Arial" w:cs="Arial"/>
          <w:sz w:val="20"/>
          <w:szCs w:val="20"/>
        </w:rPr>
        <w:t>Provide information about best practice approaches, current research and evaluation plans included in previous NSF projects and incorporate into the evaluation plan as appropriate.</w:t>
      </w:r>
    </w:p>
    <w:p w:rsidR="00420D44" w:rsidRDefault="00420D44" w:rsidP="00420D44">
      <w:pPr>
        <w:pStyle w:val="ListParagraph"/>
        <w:numPr>
          <w:ilvl w:val="0"/>
          <w:numId w:val="12"/>
        </w:numPr>
        <w:jc w:val="both"/>
        <w:rPr>
          <w:rFonts w:ascii="Arial" w:hAnsi="Arial" w:cs="Arial"/>
          <w:sz w:val="20"/>
          <w:szCs w:val="20"/>
        </w:rPr>
      </w:pPr>
      <w:r w:rsidRPr="00420D44">
        <w:rPr>
          <w:rFonts w:ascii="Arial" w:hAnsi="Arial" w:cs="Arial"/>
          <w:sz w:val="20"/>
          <w:szCs w:val="20"/>
        </w:rPr>
        <w:t>Conduct review of the project work plan to assure the evaluation plan is consistent with and appropriate for the proposed project.</w:t>
      </w:r>
    </w:p>
    <w:p w:rsidR="00420D44" w:rsidRPr="00420D44" w:rsidRDefault="00420D44" w:rsidP="00420D44">
      <w:pPr>
        <w:spacing w:after="0" w:line="240" w:lineRule="auto"/>
        <w:jc w:val="both"/>
        <w:rPr>
          <w:rFonts w:ascii="Arial" w:hAnsi="Arial" w:cs="Arial"/>
          <w:sz w:val="20"/>
          <w:szCs w:val="20"/>
        </w:rPr>
      </w:pPr>
    </w:p>
    <w:p w:rsidR="00420D44" w:rsidRPr="00420D44" w:rsidRDefault="00420D44" w:rsidP="00420D44">
      <w:pPr>
        <w:spacing w:after="0" w:line="240" w:lineRule="auto"/>
        <w:jc w:val="both"/>
        <w:rPr>
          <w:rFonts w:ascii="Arial" w:hAnsi="Arial" w:cs="Arial"/>
          <w:b/>
          <w:sz w:val="20"/>
          <w:szCs w:val="20"/>
        </w:rPr>
      </w:pPr>
      <w:r w:rsidRPr="00420D44">
        <w:rPr>
          <w:rFonts w:ascii="Arial" w:hAnsi="Arial" w:cs="Arial"/>
          <w:b/>
          <w:sz w:val="20"/>
          <w:szCs w:val="20"/>
        </w:rPr>
        <w:t>Phase 2: Post-award Evaluation Services</w:t>
      </w:r>
    </w:p>
    <w:p w:rsidR="00420D44" w:rsidRPr="00420D44" w:rsidRDefault="00420D44" w:rsidP="00420D44">
      <w:pPr>
        <w:pStyle w:val="ListParagraph"/>
        <w:numPr>
          <w:ilvl w:val="0"/>
          <w:numId w:val="13"/>
        </w:numPr>
        <w:jc w:val="both"/>
        <w:rPr>
          <w:rFonts w:ascii="Arial" w:hAnsi="Arial" w:cs="Arial"/>
          <w:sz w:val="20"/>
          <w:szCs w:val="20"/>
        </w:rPr>
      </w:pPr>
      <w:r w:rsidRPr="00420D44">
        <w:rPr>
          <w:rFonts w:ascii="Arial" w:hAnsi="Arial" w:cs="Arial"/>
          <w:sz w:val="20"/>
          <w:szCs w:val="20"/>
        </w:rPr>
        <w:t xml:space="preserve">Work in cooperation with SPC’s Project Investigator, Institutional Research &amp; Effectiveness Office and Grants Department, as well as key partners to implement the approved evaluation plan, including, but not limited to, data collection, analysis and reporting.   </w:t>
      </w:r>
    </w:p>
    <w:p w:rsidR="00420D44" w:rsidRPr="00420D44" w:rsidRDefault="00420D44" w:rsidP="00420D44">
      <w:pPr>
        <w:pStyle w:val="ListParagraph"/>
        <w:numPr>
          <w:ilvl w:val="0"/>
          <w:numId w:val="13"/>
        </w:numPr>
        <w:jc w:val="both"/>
        <w:rPr>
          <w:rFonts w:ascii="Arial" w:hAnsi="Arial" w:cs="Arial"/>
          <w:sz w:val="20"/>
          <w:szCs w:val="20"/>
        </w:rPr>
      </w:pPr>
      <w:r w:rsidRPr="00420D44">
        <w:rPr>
          <w:rFonts w:ascii="Arial" w:hAnsi="Arial" w:cs="Arial"/>
          <w:sz w:val="20"/>
          <w:szCs w:val="20"/>
        </w:rPr>
        <w:t>Comply with the NSF Project Evaluation Handbook.</w:t>
      </w:r>
    </w:p>
    <w:p w:rsidR="00420D44" w:rsidRPr="00420D44" w:rsidRDefault="00420D44" w:rsidP="00420D44">
      <w:pPr>
        <w:pStyle w:val="ListParagraph"/>
        <w:numPr>
          <w:ilvl w:val="0"/>
          <w:numId w:val="13"/>
        </w:numPr>
        <w:jc w:val="both"/>
        <w:rPr>
          <w:rFonts w:ascii="Arial" w:hAnsi="Arial" w:cs="Arial"/>
          <w:sz w:val="20"/>
          <w:szCs w:val="20"/>
        </w:rPr>
      </w:pPr>
      <w:r w:rsidRPr="00420D44">
        <w:rPr>
          <w:rFonts w:ascii="Arial" w:hAnsi="Arial" w:cs="Arial"/>
          <w:sz w:val="20"/>
          <w:szCs w:val="20"/>
        </w:rPr>
        <w:t>Comply with regulations of regarding Institutional Review Board (IRB) procedures and use of confidential information.</w:t>
      </w:r>
    </w:p>
    <w:p w:rsidR="00420D44" w:rsidRPr="00420D44" w:rsidRDefault="00420D44" w:rsidP="00420D44">
      <w:pPr>
        <w:pStyle w:val="ListParagraph"/>
        <w:numPr>
          <w:ilvl w:val="0"/>
          <w:numId w:val="13"/>
        </w:numPr>
        <w:jc w:val="both"/>
        <w:rPr>
          <w:rFonts w:ascii="Arial" w:hAnsi="Arial" w:cs="Arial"/>
          <w:sz w:val="20"/>
          <w:szCs w:val="20"/>
        </w:rPr>
      </w:pPr>
      <w:r w:rsidRPr="00420D44">
        <w:rPr>
          <w:rFonts w:ascii="Arial" w:hAnsi="Arial" w:cs="Arial"/>
          <w:sz w:val="20"/>
          <w:szCs w:val="20"/>
        </w:rPr>
        <w:t>Perform annual and summative evaluation reports required by the funding agency for the period of the grant.</w:t>
      </w:r>
    </w:p>
    <w:p w:rsidR="00420D44" w:rsidRPr="00420D44" w:rsidRDefault="00420D44" w:rsidP="00420D44">
      <w:pPr>
        <w:pStyle w:val="ListParagraph"/>
        <w:numPr>
          <w:ilvl w:val="0"/>
          <w:numId w:val="13"/>
        </w:numPr>
        <w:jc w:val="both"/>
        <w:rPr>
          <w:rFonts w:ascii="Arial" w:hAnsi="Arial" w:cs="Arial"/>
          <w:sz w:val="20"/>
          <w:szCs w:val="20"/>
        </w:rPr>
      </w:pPr>
      <w:r w:rsidRPr="00420D44">
        <w:rPr>
          <w:rFonts w:ascii="Arial" w:hAnsi="Arial" w:cs="Arial"/>
          <w:sz w:val="20"/>
          <w:szCs w:val="20"/>
        </w:rPr>
        <w:t>Provide unlimited telephone, fax, email, video-conferencing and onsite consultations concerning evaluation of the grant project.</w:t>
      </w:r>
    </w:p>
    <w:p w:rsidR="00420D44" w:rsidRPr="00420D44" w:rsidRDefault="00420D44" w:rsidP="00420D44">
      <w:pPr>
        <w:pStyle w:val="ListParagraph"/>
        <w:numPr>
          <w:ilvl w:val="0"/>
          <w:numId w:val="13"/>
        </w:numPr>
        <w:jc w:val="both"/>
        <w:rPr>
          <w:rFonts w:ascii="Arial" w:hAnsi="Arial" w:cs="Arial"/>
          <w:sz w:val="20"/>
          <w:szCs w:val="20"/>
        </w:rPr>
      </w:pPr>
      <w:r w:rsidRPr="00420D44">
        <w:rPr>
          <w:rFonts w:ascii="Arial" w:hAnsi="Arial" w:cs="Arial"/>
          <w:sz w:val="20"/>
          <w:szCs w:val="20"/>
        </w:rPr>
        <w:t xml:space="preserve">Provide consultation regarding the status of the project, including addressing barriers to progress toward objectives.  </w:t>
      </w:r>
    </w:p>
    <w:p w:rsidR="00420D44" w:rsidRDefault="00420D44" w:rsidP="00420D44">
      <w:pPr>
        <w:spacing w:after="0" w:line="240" w:lineRule="auto"/>
        <w:jc w:val="both"/>
        <w:rPr>
          <w:rFonts w:ascii="Arial" w:hAnsi="Arial" w:cs="Arial"/>
          <w:sz w:val="20"/>
          <w:szCs w:val="20"/>
        </w:rPr>
      </w:pPr>
    </w:p>
    <w:p w:rsidR="003463F4" w:rsidRDefault="00420D44" w:rsidP="00420D44">
      <w:pPr>
        <w:spacing w:after="0" w:line="240" w:lineRule="auto"/>
        <w:jc w:val="both"/>
        <w:rPr>
          <w:rFonts w:ascii="Arial" w:hAnsi="Arial" w:cs="Arial"/>
          <w:sz w:val="20"/>
          <w:szCs w:val="20"/>
        </w:rPr>
      </w:pPr>
      <w:r w:rsidRPr="008574CC">
        <w:rPr>
          <w:rFonts w:ascii="Arial" w:hAnsi="Arial" w:cs="Arial"/>
          <w:b/>
          <w:sz w:val="20"/>
          <w:szCs w:val="20"/>
        </w:rPr>
        <w:t>Response Specifications &amp; Deadline:</w:t>
      </w:r>
      <w:r w:rsidR="008574CC">
        <w:rPr>
          <w:rFonts w:ascii="Arial" w:hAnsi="Arial" w:cs="Arial"/>
          <w:b/>
          <w:sz w:val="20"/>
          <w:szCs w:val="20"/>
        </w:rPr>
        <w:t xml:space="preserve"> </w:t>
      </w:r>
      <w:r>
        <w:rPr>
          <w:rFonts w:ascii="Arial" w:hAnsi="Arial" w:cs="Arial"/>
          <w:sz w:val="20"/>
          <w:szCs w:val="20"/>
        </w:rPr>
        <w:t xml:space="preserve">Please provide </w:t>
      </w:r>
      <w:r w:rsidR="003463F4">
        <w:rPr>
          <w:rFonts w:ascii="Arial" w:hAnsi="Arial" w:cs="Arial"/>
          <w:sz w:val="20"/>
          <w:szCs w:val="20"/>
        </w:rPr>
        <w:t xml:space="preserve">responses to the </w:t>
      </w:r>
      <w:r>
        <w:rPr>
          <w:rFonts w:ascii="Arial" w:hAnsi="Arial" w:cs="Arial"/>
          <w:sz w:val="20"/>
          <w:szCs w:val="20"/>
        </w:rPr>
        <w:t xml:space="preserve">following </w:t>
      </w:r>
      <w:r w:rsidR="003463F4">
        <w:rPr>
          <w:rFonts w:ascii="Arial" w:hAnsi="Arial" w:cs="Arial"/>
          <w:sz w:val="20"/>
          <w:szCs w:val="20"/>
        </w:rPr>
        <w:t xml:space="preserve">requested </w:t>
      </w:r>
      <w:r>
        <w:rPr>
          <w:rFonts w:ascii="Arial" w:hAnsi="Arial" w:cs="Arial"/>
          <w:sz w:val="20"/>
          <w:szCs w:val="20"/>
        </w:rPr>
        <w:t xml:space="preserve">information </w:t>
      </w:r>
      <w:r w:rsidR="003463F4">
        <w:rPr>
          <w:rFonts w:ascii="Arial" w:hAnsi="Arial" w:cs="Arial"/>
          <w:sz w:val="20"/>
          <w:szCs w:val="20"/>
        </w:rPr>
        <w:t xml:space="preserve">in a letter or email format </w:t>
      </w:r>
      <w:r>
        <w:rPr>
          <w:rFonts w:ascii="Arial" w:hAnsi="Arial" w:cs="Arial"/>
          <w:sz w:val="20"/>
          <w:szCs w:val="20"/>
        </w:rPr>
        <w:t xml:space="preserve">directly to </w:t>
      </w:r>
      <w:r w:rsidR="00A55C84">
        <w:rPr>
          <w:rFonts w:ascii="Arial" w:hAnsi="Arial" w:cs="Arial"/>
          <w:sz w:val="20"/>
          <w:szCs w:val="20"/>
        </w:rPr>
        <w:t xml:space="preserve">Joe Smith at </w:t>
      </w:r>
      <w:hyperlink r:id="rId9" w:history="1">
        <w:r w:rsidRPr="00BC5B3E">
          <w:rPr>
            <w:rStyle w:val="Hyperlink"/>
            <w:rFonts w:ascii="Arial" w:hAnsi="Arial" w:cs="Arial"/>
            <w:sz w:val="20"/>
            <w:szCs w:val="20"/>
          </w:rPr>
          <w:t>Smith.Joe@spcollege.edu</w:t>
        </w:r>
      </w:hyperlink>
      <w:r>
        <w:rPr>
          <w:rFonts w:ascii="Arial" w:hAnsi="Arial" w:cs="Arial"/>
          <w:sz w:val="20"/>
          <w:szCs w:val="20"/>
        </w:rPr>
        <w:t xml:space="preserve"> by </w:t>
      </w:r>
      <w:r w:rsidR="00A55C84" w:rsidRPr="00A55C84">
        <w:rPr>
          <w:rFonts w:ascii="Arial" w:hAnsi="Arial" w:cs="Arial"/>
          <w:b/>
          <w:sz w:val="20"/>
          <w:szCs w:val="20"/>
          <w:highlight w:val="green"/>
        </w:rPr>
        <w:t>Friday, September</w:t>
      </w:r>
      <w:r w:rsidRPr="00A55C84">
        <w:rPr>
          <w:rFonts w:ascii="Arial" w:hAnsi="Arial" w:cs="Arial"/>
          <w:b/>
          <w:sz w:val="20"/>
          <w:szCs w:val="20"/>
          <w:highlight w:val="green"/>
        </w:rPr>
        <w:t xml:space="preserve"> </w:t>
      </w:r>
      <w:r w:rsidRPr="00420D44">
        <w:rPr>
          <w:rFonts w:ascii="Arial" w:hAnsi="Arial" w:cs="Arial"/>
          <w:b/>
          <w:sz w:val="20"/>
          <w:szCs w:val="20"/>
          <w:highlight w:val="green"/>
        </w:rPr>
        <w:t>8, 2017 at 2:00pm</w:t>
      </w:r>
      <w:r w:rsidR="00435582">
        <w:rPr>
          <w:rFonts w:ascii="Arial" w:hAnsi="Arial" w:cs="Arial"/>
          <w:sz w:val="20"/>
          <w:szCs w:val="20"/>
        </w:rPr>
        <w:t xml:space="preserve">. </w:t>
      </w:r>
      <w:r w:rsidR="00A55C84">
        <w:rPr>
          <w:rFonts w:ascii="Arial" w:hAnsi="Arial" w:cs="Arial"/>
          <w:sz w:val="20"/>
          <w:szCs w:val="20"/>
        </w:rPr>
        <w:t xml:space="preserve"> </w:t>
      </w:r>
      <w:r w:rsidR="00A55C84" w:rsidRPr="00461CB2">
        <w:rPr>
          <w:rFonts w:ascii="Arial" w:hAnsi="Arial" w:cs="Arial"/>
          <w:b/>
          <w:sz w:val="20"/>
          <w:szCs w:val="20"/>
        </w:rPr>
        <w:t>Please submit all questions in writing to Joe Smith</w:t>
      </w:r>
      <w:r w:rsidR="00A55C84">
        <w:rPr>
          <w:rFonts w:ascii="Arial" w:hAnsi="Arial" w:cs="Arial"/>
          <w:sz w:val="20"/>
          <w:szCs w:val="20"/>
        </w:rPr>
        <w:t xml:space="preserve"> by </w:t>
      </w:r>
      <w:r w:rsidR="00A55C84" w:rsidRPr="00461CB2">
        <w:rPr>
          <w:rFonts w:ascii="Arial" w:hAnsi="Arial" w:cs="Arial"/>
          <w:b/>
          <w:sz w:val="20"/>
          <w:szCs w:val="20"/>
        </w:rPr>
        <w:t>Thursday, August 31, 2017 at 2:00pm</w:t>
      </w:r>
      <w:r w:rsidR="00A55C84">
        <w:rPr>
          <w:rFonts w:ascii="Arial" w:hAnsi="Arial" w:cs="Arial"/>
          <w:sz w:val="20"/>
          <w:szCs w:val="20"/>
        </w:rPr>
        <w:t xml:space="preserve">.  </w:t>
      </w:r>
    </w:p>
    <w:p w:rsidR="003463F4" w:rsidRDefault="003463F4" w:rsidP="00420D44">
      <w:pPr>
        <w:spacing w:after="0" w:line="240" w:lineRule="auto"/>
        <w:jc w:val="both"/>
        <w:rPr>
          <w:rFonts w:ascii="Arial" w:hAnsi="Arial" w:cs="Arial"/>
          <w:sz w:val="20"/>
          <w:szCs w:val="20"/>
        </w:rPr>
      </w:pPr>
    </w:p>
    <w:p w:rsidR="00420D44" w:rsidRPr="008574CC" w:rsidRDefault="00A55C84" w:rsidP="00420D44">
      <w:pPr>
        <w:spacing w:after="0" w:line="240" w:lineRule="auto"/>
        <w:jc w:val="both"/>
        <w:rPr>
          <w:rFonts w:ascii="Arial" w:hAnsi="Arial" w:cs="Arial"/>
          <w:b/>
          <w:sz w:val="20"/>
          <w:szCs w:val="20"/>
        </w:rPr>
      </w:pPr>
      <w:r>
        <w:rPr>
          <w:rFonts w:ascii="Arial" w:hAnsi="Arial" w:cs="Arial"/>
          <w:sz w:val="20"/>
          <w:szCs w:val="20"/>
        </w:rPr>
        <w:t xml:space="preserve">A collective list of questions and answers will be </w:t>
      </w:r>
      <w:r w:rsidR="001A1938">
        <w:rPr>
          <w:rFonts w:ascii="Arial" w:hAnsi="Arial" w:cs="Arial"/>
          <w:sz w:val="20"/>
          <w:szCs w:val="20"/>
        </w:rPr>
        <w:t xml:space="preserve">posted to </w:t>
      </w:r>
      <w:hyperlink r:id="rId10" w:history="1">
        <w:r w:rsidR="001A1938" w:rsidRPr="00DF79E7">
          <w:rPr>
            <w:rStyle w:val="Hyperlink"/>
            <w:rFonts w:ascii="Arial" w:hAnsi="Arial" w:cs="Arial"/>
            <w:sz w:val="20"/>
            <w:szCs w:val="20"/>
          </w:rPr>
          <w:t>http://webapps.spcollege.edu/purchasing/</w:t>
        </w:r>
      </w:hyperlink>
      <w:r>
        <w:rPr>
          <w:rFonts w:ascii="Arial" w:hAnsi="Arial" w:cs="Arial"/>
          <w:sz w:val="20"/>
          <w:szCs w:val="20"/>
        </w:rPr>
        <w:t>.</w:t>
      </w:r>
      <w:r w:rsidR="001A1938">
        <w:rPr>
          <w:rFonts w:ascii="Arial" w:hAnsi="Arial" w:cs="Arial"/>
          <w:sz w:val="20"/>
          <w:szCs w:val="20"/>
        </w:rPr>
        <w:t xml:space="preserve"> </w:t>
      </w:r>
    </w:p>
    <w:p w:rsidR="00420D44" w:rsidRDefault="00420D44" w:rsidP="00420D44">
      <w:pPr>
        <w:spacing w:after="0" w:line="240" w:lineRule="auto"/>
        <w:jc w:val="both"/>
        <w:rPr>
          <w:rFonts w:ascii="Arial" w:hAnsi="Arial" w:cs="Arial"/>
          <w:sz w:val="20"/>
          <w:szCs w:val="20"/>
        </w:rPr>
      </w:pPr>
    </w:p>
    <w:tbl>
      <w:tblPr>
        <w:tblStyle w:val="ListTable3-Accent1"/>
        <w:tblW w:w="0" w:type="auto"/>
        <w:tblLook w:val="04A0" w:firstRow="1" w:lastRow="0" w:firstColumn="1" w:lastColumn="0" w:noHBand="0" w:noVBand="1"/>
      </w:tblPr>
      <w:tblGrid>
        <w:gridCol w:w="2425"/>
        <w:gridCol w:w="6925"/>
      </w:tblGrid>
      <w:tr w:rsidR="00420D44" w:rsidTr="00420D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25" w:type="dxa"/>
          </w:tcPr>
          <w:p w:rsidR="00420D44" w:rsidRDefault="00420D44" w:rsidP="00420D44">
            <w:pPr>
              <w:jc w:val="both"/>
              <w:rPr>
                <w:rFonts w:ascii="Arial" w:hAnsi="Arial" w:cs="Arial"/>
                <w:sz w:val="20"/>
                <w:szCs w:val="20"/>
              </w:rPr>
            </w:pPr>
            <w:r>
              <w:rPr>
                <w:rFonts w:ascii="Arial" w:hAnsi="Arial" w:cs="Arial"/>
                <w:sz w:val="20"/>
                <w:szCs w:val="20"/>
              </w:rPr>
              <w:t xml:space="preserve">Response </w:t>
            </w:r>
          </w:p>
        </w:tc>
        <w:tc>
          <w:tcPr>
            <w:tcW w:w="6925" w:type="dxa"/>
          </w:tcPr>
          <w:p w:rsidR="00420D44" w:rsidRPr="00420D44" w:rsidRDefault="00420D44" w:rsidP="00420D4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Description</w:t>
            </w:r>
          </w:p>
        </w:tc>
      </w:tr>
      <w:tr w:rsidR="00420D44" w:rsidTr="00420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rsidR="00420D44" w:rsidRPr="00420D44" w:rsidRDefault="00420D44" w:rsidP="00420D44">
            <w:pPr>
              <w:pStyle w:val="ListParagraph"/>
              <w:numPr>
                <w:ilvl w:val="0"/>
                <w:numId w:val="15"/>
              </w:numPr>
              <w:rPr>
                <w:rFonts w:ascii="Arial" w:hAnsi="Arial" w:cs="Arial"/>
                <w:sz w:val="20"/>
                <w:szCs w:val="20"/>
              </w:rPr>
            </w:pPr>
            <w:r w:rsidRPr="00420D44">
              <w:rPr>
                <w:rFonts w:ascii="Arial" w:hAnsi="Arial" w:cs="Arial"/>
                <w:sz w:val="20"/>
                <w:szCs w:val="20"/>
              </w:rPr>
              <w:t>Letter of Intent</w:t>
            </w:r>
          </w:p>
        </w:tc>
        <w:tc>
          <w:tcPr>
            <w:tcW w:w="6925" w:type="dxa"/>
          </w:tcPr>
          <w:p w:rsidR="00420D44" w:rsidRDefault="00420D44" w:rsidP="0043558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20D44">
              <w:rPr>
                <w:rFonts w:ascii="Arial" w:hAnsi="Arial" w:cs="Arial"/>
                <w:sz w:val="20"/>
                <w:szCs w:val="20"/>
              </w:rPr>
              <w:t>This letter will summarize in a brief concise manner,</w:t>
            </w:r>
            <w:r w:rsidR="007A2A60">
              <w:rPr>
                <w:rFonts w:ascii="Arial" w:hAnsi="Arial" w:cs="Arial"/>
                <w:sz w:val="20"/>
                <w:szCs w:val="20"/>
              </w:rPr>
              <w:t xml:space="preserve"> that</w:t>
            </w:r>
            <w:r w:rsidRPr="00420D44">
              <w:rPr>
                <w:rFonts w:ascii="Arial" w:hAnsi="Arial" w:cs="Arial"/>
                <w:sz w:val="20"/>
                <w:szCs w:val="20"/>
              </w:rPr>
              <w:t xml:space="preserve"> the proposer understands the scope of work and make</w:t>
            </w:r>
            <w:r w:rsidR="00435582">
              <w:rPr>
                <w:rFonts w:ascii="Arial" w:hAnsi="Arial" w:cs="Arial"/>
                <w:sz w:val="20"/>
                <w:szCs w:val="20"/>
              </w:rPr>
              <w:t>s</w:t>
            </w:r>
            <w:r w:rsidRPr="00420D44">
              <w:rPr>
                <w:rFonts w:ascii="Arial" w:hAnsi="Arial" w:cs="Arial"/>
                <w:sz w:val="20"/>
                <w:szCs w:val="20"/>
              </w:rPr>
              <w:t xml:space="preserve"> a positive commitment to perform the work/service in a timely manner.  </w:t>
            </w:r>
          </w:p>
        </w:tc>
      </w:tr>
      <w:tr w:rsidR="00435582" w:rsidTr="00420D44">
        <w:tc>
          <w:tcPr>
            <w:cnfStyle w:val="001000000000" w:firstRow="0" w:lastRow="0" w:firstColumn="1" w:lastColumn="0" w:oddVBand="0" w:evenVBand="0" w:oddHBand="0" w:evenHBand="0" w:firstRowFirstColumn="0" w:firstRowLastColumn="0" w:lastRowFirstColumn="0" w:lastRowLastColumn="0"/>
            <w:tcW w:w="2425" w:type="dxa"/>
            <w:vMerge w:val="restart"/>
          </w:tcPr>
          <w:p w:rsidR="00435582" w:rsidRPr="00420D44" w:rsidRDefault="00435582" w:rsidP="00420D44">
            <w:pPr>
              <w:pStyle w:val="ListParagraph"/>
              <w:numPr>
                <w:ilvl w:val="0"/>
                <w:numId w:val="15"/>
              </w:numPr>
              <w:rPr>
                <w:rFonts w:ascii="Arial" w:hAnsi="Arial" w:cs="Arial"/>
                <w:sz w:val="20"/>
                <w:szCs w:val="20"/>
              </w:rPr>
            </w:pPr>
            <w:r w:rsidRPr="00420D44">
              <w:rPr>
                <w:rFonts w:ascii="Arial" w:hAnsi="Arial" w:cs="Arial"/>
                <w:sz w:val="20"/>
                <w:szCs w:val="20"/>
              </w:rPr>
              <w:t>Experience and History</w:t>
            </w:r>
          </w:p>
        </w:tc>
        <w:tc>
          <w:tcPr>
            <w:tcW w:w="6925" w:type="dxa"/>
          </w:tcPr>
          <w:p w:rsidR="00435582" w:rsidRDefault="00435582" w:rsidP="0043558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35582">
              <w:rPr>
                <w:rFonts w:ascii="Arial" w:hAnsi="Arial" w:cs="Arial"/>
                <w:sz w:val="20"/>
                <w:szCs w:val="20"/>
                <w:u w:val="single"/>
              </w:rPr>
              <w:t>Company Credentials</w:t>
            </w:r>
            <w:r w:rsidRPr="00435582">
              <w:rPr>
                <w:rFonts w:ascii="Arial" w:hAnsi="Arial" w:cs="Arial"/>
                <w:sz w:val="20"/>
                <w:szCs w:val="20"/>
              </w:rPr>
              <w:t xml:space="preserve">: Provide a brief statement of qualifications that includes the Respondent’s size and geographic location to SPC.  The Respondent should have proven experience in the evaluation of National Science Foundation grants, preferably in the area of </w:t>
            </w:r>
            <w:r>
              <w:rPr>
                <w:rFonts w:ascii="Arial" w:hAnsi="Arial" w:cs="Arial"/>
                <w:sz w:val="20"/>
                <w:szCs w:val="20"/>
              </w:rPr>
              <w:t xml:space="preserve">contextualized </w:t>
            </w:r>
            <w:r>
              <w:rPr>
                <w:rFonts w:ascii="Arial" w:hAnsi="Arial" w:cs="Arial"/>
                <w:sz w:val="20"/>
                <w:szCs w:val="20"/>
              </w:rPr>
              <w:lastRenderedPageBreak/>
              <w:t>learning</w:t>
            </w:r>
            <w:r w:rsidRPr="00435582">
              <w:rPr>
                <w:rFonts w:ascii="Arial" w:hAnsi="Arial" w:cs="Arial"/>
                <w:sz w:val="20"/>
                <w:szCs w:val="20"/>
              </w:rPr>
              <w:t>. Experience working with 2-year community and st</w:t>
            </w:r>
            <w:r>
              <w:rPr>
                <w:rFonts w:ascii="Arial" w:hAnsi="Arial" w:cs="Arial"/>
                <w:sz w:val="20"/>
                <w:szCs w:val="20"/>
              </w:rPr>
              <w:t>ate colleges is also preferred.</w:t>
            </w:r>
          </w:p>
        </w:tc>
      </w:tr>
      <w:tr w:rsidR="00435582" w:rsidTr="00420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vMerge/>
          </w:tcPr>
          <w:p w:rsidR="00435582" w:rsidRDefault="00435582" w:rsidP="00420D44">
            <w:pPr>
              <w:jc w:val="both"/>
              <w:rPr>
                <w:rFonts w:ascii="Arial" w:hAnsi="Arial" w:cs="Arial"/>
                <w:sz w:val="20"/>
                <w:szCs w:val="20"/>
              </w:rPr>
            </w:pPr>
          </w:p>
        </w:tc>
        <w:tc>
          <w:tcPr>
            <w:tcW w:w="6925" w:type="dxa"/>
          </w:tcPr>
          <w:p w:rsidR="00435582" w:rsidRDefault="00435582" w:rsidP="0043558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35582">
              <w:rPr>
                <w:rFonts w:ascii="Arial" w:hAnsi="Arial" w:cs="Arial"/>
                <w:sz w:val="20"/>
                <w:szCs w:val="20"/>
                <w:u w:val="single"/>
              </w:rPr>
              <w:t>Principle’s Credentials</w:t>
            </w:r>
            <w:r w:rsidRPr="00435582">
              <w:rPr>
                <w:rFonts w:ascii="Arial" w:hAnsi="Arial" w:cs="Arial"/>
                <w:sz w:val="20"/>
                <w:szCs w:val="20"/>
              </w:rPr>
              <w:t>: List experience of each principle within the firm assigned to this project by including a current a resume or bio including education/college degrees, licenses, professional certifications and relevant experience, including a list of NSF project names and dates.  Designate number of years with the company and years of experience in</w:t>
            </w:r>
            <w:r>
              <w:rPr>
                <w:rFonts w:ascii="Arial" w:hAnsi="Arial" w:cs="Arial"/>
                <w:sz w:val="20"/>
                <w:szCs w:val="20"/>
              </w:rPr>
              <w:t xml:space="preserve"> providing evaluation services.</w:t>
            </w:r>
          </w:p>
        </w:tc>
      </w:tr>
      <w:tr w:rsidR="00435582" w:rsidTr="00420D44">
        <w:tc>
          <w:tcPr>
            <w:cnfStyle w:val="001000000000" w:firstRow="0" w:lastRow="0" w:firstColumn="1" w:lastColumn="0" w:oddVBand="0" w:evenVBand="0" w:oddHBand="0" w:evenHBand="0" w:firstRowFirstColumn="0" w:firstRowLastColumn="0" w:lastRowFirstColumn="0" w:lastRowLastColumn="0"/>
            <w:tcW w:w="2425" w:type="dxa"/>
            <w:vMerge/>
          </w:tcPr>
          <w:p w:rsidR="00435582" w:rsidRDefault="00435582" w:rsidP="00420D44">
            <w:pPr>
              <w:jc w:val="both"/>
              <w:rPr>
                <w:rFonts w:ascii="Arial" w:hAnsi="Arial" w:cs="Arial"/>
                <w:sz w:val="20"/>
                <w:szCs w:val="20"/>
              </w:rPr>
            </w:pPr>
          </w:p>
        </w:tc>
        <w:tc>
          <w:tcPr>
            <w:tcW w:w="6925" w:type="dxa"/>
          </w:tcPr>
          <w:p w:rsidR="00435582" w:rsidRDefault="00435582" w:rsidP="0043558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35582">
              <w:rPr>
                <w:rFonts w:ascii="Arial" w:hAnsi="Arial" w:cs="Arial"/>
                <w:sz w:val="20"/>
                <w:szCs w:val="20"/>
                <w:u w:val="single"/>
              </w:rPr>
              <w:t>Project Personnel</w:t>
            </w:r>
            <w:r w:rsidRPr="00435582">
              <w:rPr>
                <w:rFonts w:ascii="Arial" w:hAnsi="Arial" w:cs="Arial"/>
                <w:sz w:val="20"/>
                <w:szCs w:val="20"/>
              </w:rPr>
              <w:t>: Indicate any other persons that will be assigned to this project.  For each of the project personnel, provide the same informa</w:t>
            </w:r>
            <w:r>
              <w:rPr>
                <w:rFonts w:ascii="Arial" w:hAnsi="Arial" w:cs="Arial"/>
                <w:sz w:val="20"/>
                <w:szCs w:val="20"/>
              </w:rPr>
              <w:t>tion required of the Principle.</w:t>
            </w:r>
          </w:p>
        </w:tc>
      </w:tr>
      <w:tr w:rsidR="00435582" w:rsidTr="00420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vMerge/>
          </w:tcPr>
          <w:p w:rsidR="00435582" w:rsidRDefault="00435582" w:rsidP="00420D44">
            <w:pPr>
              <w:jc w:val="both"/>
              <w:rPr>
                <w:rFonts w:ascii="Arial" w:hAnsi="Arial" w:cs="Arial"/>
                <w:sz w:val="20"/>
                <w:szCs w:val="20"/>
              </w:rPr>
            </w:pPr>
          </w:p>
        </w:tc>
        <w:tc>
          <w:tcPr>
            <w:tcW w:w="6925" w:type="dxa"/>
          </w:tcPr>
          <w:p w:rsidR="00435582" w:rsidRDefault="00435582" w:rsidP="0043558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35582">
              <w:rPr>
                <w:rFonts w:ascii="Arial" w:hAnsi="Arial" w:cs="Arial"/>
                <w:sz w:val="20"/>
                <w:szCs w:val="20"/>
                <w:u w:val="single"/>
              </w:rPr>
              <w:t>Current References</w:t>
            </w:r>
            <w:r w:rsidRPr="00435582">
              <w:rPr>
                <w:rFonts w:ascii="Arial" w:hAnsi="Arial" w:cs="Arial"/>
                <w:sz w:val="20"/>
                <w:szCs w:val="20"/>
              </w:rPr>
              <w:t xml:space="preserve">: </w:t>
            </w:r>
            <w:r>
              <w:rPr>
                <w:rFonts w:ascii="Arial" w:hAnsi="Arial" w:cs="Arial"/>
                <w:sz w:val="20"/>
                <w:szCs w:val="20"/>
              </w:rPr>
              <w:t xml:space="preserve">Please provide a minimum of </w:t>
            </w:r>
            <w:r w:rsidRPr="00435582">
              <w:rPr>
                <w:rFonts w:ascii="Arial" w:hAnsi="Arial" w:cs="Arial"/>
                <w:sz w:val="20"/>
                <w:szCs w:val="20"/>
              </w:rPr>
              <w:t xml:space="preserve">two (2) clients </w:t>
            </w:r>
            <w:r>
              <w:rPr>
                <w:rFonts w:ascii="Arial" w:hAnsi="Arial" w:cs="Arial"/>
                <w:sz w:val="20"/>
                <w:szCs w:val="20"/>
              </w:rPr>
              <w:t>the firm</w:t>
            </w:r>
            <w:r w:rsidRPr="00435582">
              <w:rPr>
                <w:rFonts w:ascii="Arial" w:hAnsi="Arial" w:cs="Arial"/>
                <w:sz w:val="20"/>
                <w:szCs w:val="20"/>
              </w:rPr>
              <w:t xml:space="preserve"> has or is providing successful evaluation services to that are consistent with the </w:t>
            </w:r>
            <w:r>
              <w:rPr>
                <w:rFonts w:ascii="Arial" w:hAnsi="Arial" w:cs="Arial"/>
                <w:sz w:val="20"/>
                <w:szCs w:val="20"/>
              </w:rPr>
              <w:t>scope of services outlines</w:t>
            </w:r>
            <w:r w:rsidRPr="00435582">
              <w:rPr>
                <w:rFonts w:ascii="Arial" w:hAnsi="Arial" w:cs="Arial"/>
                <w:sz w:val="20"/>
                <w:szCs w:val="20"/>
              </w:rPr>
              <w:t>. The listing shall include name of the client, the name of the contact person, address, e-mail, and telephone number and a brief explanation of the services that were provided.</w:t>
            </w:r>
          </w:p>
        </w:tc>
      </w:tr>
      <w:tr w:rsidR="00DB01BB" w:rsidTr="00420D44">
        <w:tc>
          <w:tcPr>
            <w:cnfStyle w:val="001000000000" w:firstRow="0" w:lastRow="0" w:firstColumn="1" w:lastColumn="0" w:oddVBand="0" w:evenVBand="0" w:oddHBand="0" w:evenHBand="0" w:firstRowFirstColumn="0" w:firstRowLastColumn="0" w:lastRowFirstColumn="0" w:lastRowLastColumn="0"/>
            <w:tcW w:w="2425" w:type="dxa"/>
          </w:tcPr>
          <w:p w:rsidR="00DB01BB" w:rsidRPr="00DB01BB" w:rsidRDefault="00DB01BB" w:rsidP="00DB01BB">
            <w:pPr>
              <w:pStyle w:val="ListParagraph"/>
              <w:numPr>
                <w:ilvl w:val="0"/>
                <w:numId w:val="15"/>
              </w:numPr>
              <w:jc w:val="both"/>
              <w:rPr>
                <w:rFonts w:ascii="Arial" w:hAnsi="Arial" w:cs="Arial"/>
                <w:sz w:val="20"/>
                <w:szCs w:val="20"/>
              </w:rPr>
            </w:pPr>
            <w:r w:rsidRPr="00DB01BB">
              <w:rPr>
                <w:rFonts w:ascii="Arial" w:hAnsi="Arial" w:cs="Arial"/>
                <w:sz w:val="20"/>
                <w:szCs w:val="20"/>
              </w:rPr>
              <w:t>Fee Structure</w:t>
            </w:r>
          </w:p>
        </w:tc>
        <w:tc>
          <w:tcPr>
            <w:tcW w:w="6925" w:type="dxa"/>
          </w:tcPr>
          <w:p w:rsidR="00DB01BB" w:rsidRPr="00DB01BB" w:rsidRDefault="00DB01BB" w:rsidP="00171E0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01BB">
              <w:rPr>
                <w:rFonts w:ascii="Arial" w:hAnsi="Arial" w:cs="Arial"/>
                <w:sz w:val="20"/>
                <w:szCs w:val="20"/>
              </w:rPr>
              <w:t xml:space="preserve">Provide details of your proposed </w:t>
            </w:r>
            <w:r>
              <w:rPr>
                <w:rFonts w:ascii="Arial" w:hAnsi="Arial" w:cs="Arial"/>
                <w:sz w:val="20"/>
                <w:szCs w:val="20"/>
              </w:rPr>
              <w:t xml:space="preserve">remuneration to the College at an all-inclusive hourly rate.  </w:t>
            </w:r>
            <w:r w:rsidRPr="00DB01BB">
              <w:rPr>
                <w:rFonts w:ascii="Arial" w:hAnsi="Arial" w:cs="Arial"/>
                <w:sz w:val="20"/>
                <w:szCs w:val="20"/>
              </w:rPr>
              <w:t xml:space="preserve">Costs may not exceed 10% of the total proposed budget (anticipated at $300,000), therefore a fee structure for evaluation services </w:t>
            </w:r>
            <w:r w:rsidR="00171E0A">
              <w:rPr>
                <w:rFonts w:ascii="Arial" w:hAnsi="Arial" w:cs="Arial"/>
                <w:sz w:val="20"/>
                <w:szCs w:val="20"/>
              </w:rPr>
              <w:t xml:space="preserve">may not exceed $30,000.  </w:t>
            </w:r>
            <w:r w:rsidR="00171E0A" w:rsidRPr="00171E0A">
              <w:rPr>
                <w:rFonts w:ascii="Arial" w:hAnsi="Arial" w:cs="Arial"/>
                <w:b/>
                <w:sz w:val="20"/>
                <w:szCs w:val="20"/>
                <w:u w:val="single"/>
              </w:rPr>
              <w:t>NOTE:</w:t>
            </w:r>
            <w:r w:rsidR="00171E0A">
              <w:rPr>
                <w:rFonts w:ascii="Arial" w:hAnsi="Arial" w:cs="Arial"/>
                <w:sz w:val="20"/>
                <w:szCs w:val="20"/>
              </w:rPr>
              <w:t xml:space="preserve"> Fees may only be applied to Phase 2: Post-Award Evaluation Services and are contingent upon a successful award.</w:t>
            </w:r>
          </w:p>
        </w:tc>
      </w:tr>
    </w:tbl>
    <w:p w:rsidR="00F86D6C" w:rsidRDefault="00F86D6C" w:rsidP="0098314E">
      <w:pPr>
        <w:spacing w:after="0" w:line="240" w:lineRule="auto"/>
        <w:jc w:val="both"/>
        <w:rPr>
          <w:rFonts w:ascii="Arial" w:hAnsi="Arial" w:cs="Arial"/>
          <w:b/>
          <w:sz w:val="20"/>
          <w:szCs w:val="20"/>
        </w:rPr>
      </w:pPr>
    </w:p>
    <w:p w:rsidR="00F86D6C" w:rsidRDefault="00F86D6C" w:rsidP="0098314E">
      <w:pPr>
        <w:spacing w:after="0" w:line="240" w:lineRule="auto"/>
        <w:jc w:val="both"/>
        <w:rPr>
          <w:rFonts w:ascii="Arial" w:hAnsi="Arial" w:cs="Arial"/>
          <w:b/>
          <w:sz w:val="20"/>
          <w:szCs w:val="20"/>
        </w:rPr>
      </w:pPr>
    </w:p>
    <w:p w:rsidR="007273DA" w:rsidRDefault="0098314E" w:rsidP="0098314E">
      <w:pPr>
        <w:spacing w:after="0" w:line="240" w:lineRule="auto"/>
        <w:jc w:val="both"/>
        <w:rPr>
          <w:rFonts w:ascii="Arial" w:hAnsi="Arial" w:cs="Arial"/>
          <w:sz w:val="20"/>
          <w:szCs w:val="20"/>
        </w:rPr>
      </w:pPr>
      <w:r w:rsidRPr="0098314E">
        <w:rPr>
          <w:rFonts w:ascii="Arial" w:hAnsi="Arial" w:cs="Arial"/>
          <w:b/>
          <w:sz w:val="20"/>
          <w:szCs w:val="20"/>
        </w:rPr>
        <w:t xml:space="preserve">About SPC: </w:t>
      </w:r>
      <w:r w:rsidRPr="0098314E">
        <w:rPr>
          <w:rFonts w:ascii="Arial" w:hAnsi="Arial" w:cs="Arial"/>
          <w:sz w:val="20"/>
          <w:szCs w:val="20"/>
        </w:rPr>
        <w:t>SPC offers more than 100 degree and certificate programs, including many high-demand, high-skill industry-recognized workforce certifications. SPC is accredited by the Southern Association of Colleges and Schools Commission on Colleges (SACS-COC) to award selected bachelor's degrees in science and bachelor's degrees in applied science; associate degrees in arts, associate degrees in science, and associate degrees in applied science; as well as certificates and applied technology diplomas.  On average, SPC serves more than 57,000 credit and non-credit seeking students at 10 site locations and has one of the most robust online programs in the nation, serving an average of 29,000 students annually.  The College’s mission is to “promote student success and enrich our communities through education, career development and self-discovery.”</w:t>
      </w:r>
    </w:p>
    <w:p w:rsidR="007273DA" w:rsidRPr="007273DA" w:rsidRDefault="007273DA" w:rsidP="007273DA">
      <w:pPr>
        <w:rPr>
          <w:rFonts w:ascii="Arial" w:hAnsi="Arial" w:cs="Arial"/>
          <w:sz w:val="20"/>
          <w:szCs w:val="20"/>
        </w:rPr>
      </w:pPr>
    </w:p>
    <w:p w:rsidR="007273DA" w:rsidRPr="007273DA" w:rsidRDefault="007273DA" w:rsidP="007273DA">
      <w:pPr>
        <w:rPr>
          <w:rFonts w:ascii="Arial" w:hAnsi="Arial" w:cs="Arial"/>
          <w:sz w:val="20"/>
          <w:szCs w:val="20"/>
        </w:rPr>
      </w:pPr>
    </w:p>
    <w:p w:rsidR="007273DA" w:rsidRPr="007273DA" w:rsidRDefault="007273DA" w:rsidP="007273DA">
      <w:pPr>
        <w:rPr>
          <w:rFonts w:ascii="Arial" w:hAnsi="Arial" w:cs="Arial"/>
          <w:sz w:val="20"/>
          <w:szCs w:val="20"/>
        </w:rPr>
      </w:pPr>
    </w:p>
    <w:p w:rsidR="007273DA" w:rsidRPr="007273DA" w:rsidRDefault="007273DA" w:rsidP="007273DA">
      <w:pPr>
        <w:rPr>
          <w:rFonts w:ascii="Arial" w:hAnsi="Arial" w:cs="Arial"/>
          <w:sz w:val="20"/>
          <w:szCs w:val="20"/>
        </w:rPr>
      </w:pPr>
    </w:p>
    <w:p w:rsidR="007273DA" w:rsidRPr="007273DA" w:rsidRDefault="007273DA" w:rsidP="007273DA">
      <w:pPr>
        <w:rPr>
          <w:rFonts w:ascii="Arial" w:hAnsi="Arial" w:cs="Arial"/>
          <w:sz w:val="20"/>
          <w:szCs w:val="20"/>
        </w:rPr>
      </w:pPr>
    </w:p>
    <w:p w:rsidR="007273DA" w:rsidRPr="007273DA" w:rsidRDefault="007273DA" w:rsidP="007273DA">
      <w:pPr>
        <w:rPr>
          <w:rFonts w:ascii="Arial" w:hAnsi="Arial" w:cs="Arial"/>
          <w:sz w:val="20"/>
          <w:szCs w:val="20"/>
        </w:rPr>
      </w:pPr>
    </w:p>
    <w:p w:rsidR="007273DA" w:rsidRPr="007273DA" w:rsidRDefault="007273DA" w:rsidP="007273DA">
      <w:pPr>
        <w:rPr>
          <w:rFonts w:ascii="Arial" w:hAnsi="Arial" w:cs="Arial"/>
          <w:sz w:val="20"/>
          <w:szCs w:val="20"/>
        </w:rPr>
      </w:pPr>
    </w:p>
    <w:p w:rsidR="007273DA" w:rsidRPr="007273DA" w:rsidRDefault="007273DA" w:rsidP="007273DA">
      <w:pPr>
        <w:rPr>
          <w:rFonts w:ascii="Arial" w:hAnsi="Arial" w:cs="Arial"/>
          <w:sz w:val="20"/>
          <w:szCs w:val="20"/>
        </w:rPr>
      </w:pPr>
    </w:p>
    <w:p w:rsidR="002E208A" w:rsidRPr="007273DA" w:rsidRDefault="002E208A" w:rsidP="007273DA">
      <w:pPr>
        <w:tabs>
          <w:tab w:val="left" w:pos="2256"/>
        </w:tabs>
        <w:rPr>
          <w:rFonts w:ascii="Arial" w:hAnsi="Arial" w:cs="Arial"/>
          <w:sz w:val="20"/>
          <w:szCs w:val="20"/>
        </w:rPr>
      </w:pPr>
    </w:p>
    <w:sectPr w:rsidR="002E208A" w:rsidRPr="007273DA" w:rsidSect="00B10D8D">
      <w:footerReference w:type="default" r:id="rId11"/>
      <w:pgSz w:w="12240" w:h="15840"/>
      <w:pgMar w:top="990" w:right="1440" w:bottom="4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47D" w:rsidRDefault="00BA247D" w:rsidP="007273DA">
      <w:pPr>
        <w:spacing w:after="0" w:line="240" w:lineRule="auto"/>
      </w:pPr>
      <w:r>
        <w:separator/>
      </w:r>
    </w:p>
  </w:endnote>
  <w:endnote w:type="continuationSeparator" w:id="0">
    <w:p w:rsidR="00BA247D" w:rsidRDefault="00BA247D" w:rsidP="00727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210914"/>
      <w:docPartObj>
        <w:docPartGallery w:val="Page Numbers (Bottom of Page)"/>
        <w:docPartUnique/>
      </w:docPartObj>
    </w:sdtPr>
    <w:sdtEndPr>
      <w:rPr>
        <w:color w:val="7F7F7F" w:themeColor="background1" w:themeShade="7F"/>
        <w:spacing w:val="60"/>
      </w:rPr>
    </w:sdtEndPr>
    <w:sdtContent>
      <w:p w:rsidR="007273DA" w:rsidRDefault="007273DA">
        <w:pPr>
          <w:pStyle w:val="Footer"/>
          <w:pBdr>
            <w:top w:val="single" w:sz="4" w:space="1" w:color="D9D9D9" w:themeColor="background1" w:themeShade="D9"/>
          </w:pBdr>
          <w:jc w:val="right"/>
        </w:pPr>
        <w:r>
          <w:fldChar w:fldCharType="begin"/>
        </w:r>
        <w:r>
          <w:instrText xml:space="preserve"> PAGE   \* MERGEFORMAT </w:instrText>
        </w:r>
        <w:r>
          <w:fldChar w:fldCharType="separate"/>
        </w:r>
        <w:r w:rsidR="00B65D6D">
          <w:rPr>
            <w:noProof/>
          </w:rPr>
          <w:t>2</w:t>
        </w:r>
        <w:r>
          <w:rPr>
            <w:noProof/>
          </w:rPr>
          <w:fldChar w:fldCharType="end"/>
        </w:r>
        <w:r>
          <w:t xml:space="preserve"> | </w:t>
        </w:r>
        <w:r>
          <w:rPr>
            <w:color w:val="7F7F7F" w:themeColor="background1" w:themeShade="7F"/>
            <w:spacing w:val="60"/>
          </w:rPr>
          <w:t>Page</w:t>
        </w:r>
      </w:p>
    </w:sdtContent>
  </w:sdt>
  <w:p w:rsidR="007273DA" w:rsidRDefault="007273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47D" w:rsidRDefault="00BA247D" w:rsidP="007273DA">
      <w:pPr>
        <w:spacing w:after="0" w:line="240" w:lineRule="auto"/>
      </w:pPr>
      <w:r>
        <w:separator/>
      </w:r>
    </w:p>
  </w:footnote>
  <w:footnote w:type="continuationSeparator" w:id="0">
    <w:p w:rsidR="00BA247D" w:rsidRDefault="00BA247D" w:rsidP="007273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75CF7"/>
    <w:multiLevelType w:val="hybridMultilevel"/>
    <w:tmpl w:val="793C6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B61C6"/>
    <w:multiLevelType w:val="hybridMultilevel"/>
    <w:tmpl w:val="72AE1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43CC2"/>
    <w:multiLevelType w:val="hybridMultilevel"/>
    <w:tmpl w:val="857088C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A0E5C"/>
    <w:multiLevelType w:val="hybridMultilevel"/>
    <w:tmpl w:val="DACC59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3D97B30"/>
    <w:multiLevelType w:val="hybridMultilevel"/>
    <w:tmpl w:val="44A614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0C6509"/>
    <w:multiLevelType w:val="hybridMultilevel"/>
    <w:tmpl w:val="4740D774"/>
    <w:lvl w:ilvl="0" w:tplc="3528D19E">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4B7409"/>
    <w:multiLevelType w:val="hybridMultilevel"/>
    <w:tmpl w:val="EA488AAA"/>
    <w:lvl w:ilvl="0" w:tplc="97644E5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CD7AE5"/>
    <w:multiLevelType w:val="hybridMultilevel"/>
    <w:tmpl w:val="5D4217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035604F"/>
    <w:multiLevelType w:val="hybridMultilevel"/>
    <w:tmpl w:val="C3424B34"/>
    <w:lvl w:ilvl="0" w:tplc="0C044E78">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05AB1"/>
    <w:multiLevelType w:val="hybridMultilevel"/>
    <w:tmpl w:val="1A9AE36C"/>
    <w:lvl w:ilvl="0" w:tplc="7DAE01F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B87650"/>
    <w:multiLevelType w:val="hybridMultilevel"/>
    <w:tmpl w:val="60C4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ED6DDC"/>
    <w:multiLevelType w:val="hybridMultilevel"/>
    <w:tmpl w:val="235282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73F6E39"/>
    <w:multiLevelType w:val="hybridMultilevel"/>
    <w:tmpl w:val="BEB25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1"/>
  </w:num>
  <w:num w:numId="4">
    <w:abstractNumId w:val="0"/>
  </w:num>
  <w:num w:numId="5">
    <w:abstractNumId w:val="2"/>
  </w:num>
  <w:num w:numId="6">
    <w:abstractNumId w:val="9"/>
  </w:num>
  <w:num w:numId="7">
    <w:abstractNumId w:val="6"/>
  </w:num>
  <w:num w:numId="8">
    <w:abstractNumId w:val="8"/>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10"/>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08A"/>
    <w:rsid w:val="000A4313"/>
    <w:rsid w:val="000A56A9"/>
    <w:rsid w:val="000B4566"/>
    <w:rsid w:val="00171E0A"/>
    <w:rsid w:val="001A1938"/>
    <w:rsid w:val="001D4FE8"/>
    <w:rsid w:val="001D52A0"/>
    <w:rsid w:val="002E208A"/>
    <w:rsid w:val="002E7F07"/>
    <w:rsid w:val="00300D6C"/>
    <w:rsid w:val="003463F4"/>
    <w:rsid w:val="00420D44"/>
    <w:rsid w:val="00435582"/>
    <w:rsid w:val="00452BD6"/>
    <w:rsid w:val="00461CB2"/>
    <w:rsid w:val="004E0A0B"/>
    <w:rsid w:val="00594A9C"/>
    <w:rsid w:val="005F0D43"/>
    <w:rsid w:val="006849DC"/>
    <w:rsid w:val="00691C35"/>
    <w:rsid w:val="007273DA"/>
    <w:rsid w:val="007A2A60"/>
    <w:rsid w:val="007E4604"/>
    <w:rsid w:val="008574CC"/>
    <w:rsid w:val="00896BC9"/>
    <w:rsid w:val="00903BDA"/>
    <w:rsid w:val="00905D23"/>
    <w:rsid w:val="0098314E"/>
    <w:rsid w:val="009E2B1D"/>
    <w:rsid w:val="00A55C84"/>
    <w:rsid w:val="00A95F0C"/>
    <w:rsid w:val="00B10D8D"/>
    <w:rsid w:val="00B65D6D"/>
    <w:rsid w:val="00BA247D"/>
    <w:rsid w:val="00BC3FEF"/>
    <w:rsid w:val="00BF1A12"/>
    <w:rsid w:val="00C3489C"/>
    <w:rsid w:val="00C81EFB"/>
    <w:rsid w:val="00CC7F50"/>
    <w:rsid w:val="00CD5055"/>
    <w:rsid w:val="00CF4F01"/>
    <w:rsid w:val="00DB01BB"/>
    <w:rsid w:val="00DC7E67"/>
    <w:rsid w:val="00EE2C6B"/>
    <w:rsid w:val="00F35592"/>
    <w:rsid w:val="00F86D6C"/>
    <w:rsid w:val="00F92193"/>
    <w:rsid w:val="00FD24E5"/>
    <w:rsid w:val="00FE7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A457C6-F581-48E1-BF86-8601741D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08A"/>
    <w:pPr>
      <w:spacing w:after="0" w:line="240" w:lineRule="auto"/>
      <w:ind w:left="720"/>
    </w:pPr>
    <w:rPr>
      <w:rFonts w:ascii="Calibri" w:hAnsi="Calibri" w:cs="Times New Roman"/>
    </w:rPr>
  </w:style>
  <w:style w:type="table" w:styleId="TableGrid">
    <w:name w:val="Table Grid"/>
    <w:basedOn w:val="TableNormal"/>
    <w:uiPriority w:val="59"/>
    <w:rsid w:val="002E2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D24E5"/>
    <w:rPr>
      <w:b/>
      <w:bCs/>
      <w:i w:val="0"/>
      <w:iCs w:val="0"/>
    </w:rPr>
  </w:style>
  <w:style w:type="table" w:styleId="GridTable3-Accent1">
    <w:name w:val="Grid Table 3 Accent 1"/>
    <w:basedOn w:val="TableNormal"/>
    <w:uiPriority w:val="48"/>
    <w:rsid w:val="00905D2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ListTable4-Accent1">
    <w:name w:val="List Table 4 Accent 1"/>
    <w:basedOn w:val="TableNormal"/>
    <w:uiPriority w:val="49"/>
    <w:rsid w:val="00905D2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72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3DA"/>
  </w:style>
  <w:style w:type="paragraph" w:styleId="Footer">
    <w:name w:val="footer"/>
    <w:basedOn w:val="Normal"/>
    <w:link w:val="FooterChar"/>
    <w:uiPriority w:val="99"/>
    <w:unhideWhenUsed/>
    <w:rsid w:val="0072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3DA"/>
  </w:style>
  <w:style w:type="character" w:styleId="Hyperlink">
    <w:name w:val="Hyperlink"/>
    <w:basedOn w:val="DefaultParagraphFont"/>
    <w:uiPriority w:val="99"/>
    <w:unhideWhenUsed/>
    <w:rsid w:val="00420D44"/>
    <w:rPr>
      <w:color w:val="0000FF" w:themeColor="hyperlink"/>
      <w:u w:val="single"/>
    </w:rPr>
  </w:style>
  <w:style w:type="table" w:styleId="ListTable3-Accent1">
    <w:name w:val="List Table 3 Accent 1"/>
    <w:basedOn w:val="TableNormal"/>
    <w:uiPriority w:val="48"/>
    <w:rsid w:val="00420D4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42513">
      <w:bodyDiv w:val="1"/>
      <w:marLeft w:val="0"/>
      <w:marRight w:val="0"/>
      <w:marTop w:val="0"/>
      <w:marBottom w:val="0"/>
      <w:divBdr>
        <w:top w:val="none" w:sz="0" w:space="0" w:color="auto"/>
        <w:left w:val="none" w:sz="0" w:space="0" w:color="auto"/>
        <w:bottom w:val="none" w:sz="0" w:space="0" w:color="auto"/>
        <w:right w:val="none" w:sz="0" w:space="0" w:color="auto"/>
      </w:divBdr>
    </w:div>
    <w:div w:id="338429184">
      <w:bodyDiv w:val="1"/>
      <w:marLeft w:val="0"/>
      <w:marRight w:val="0"/>
      <w:marTop w:val="0"/>
      <w:marBottom w:val="0"/>
      <w:divBdr>
        <w:top w:val="none" w:sz="0" w:space="0" w:color="auto"/>
        <w:left w:val="none" w:sz="0" w:space="0" w:color="auto"/>
        <w:bottom w:val="none" w:sz="0" w:space="0" w:color="auto"/>
        <w:right w:val="none" w:sz="0" w:space="0" w:color="auto"/>
      </w:divBdr>
    </w:div>
    <w:div w:id="58040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f.gov/pubs/2017/nsf17590/nsf1759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ebapps.spcollege.edu/purchasing/" TargetMode="External"/><Relationship Id="rId4" Type="http://schemas.openxmlformats.org/officeDocument/2006/relationships/settings" Target="settings.xml"/><Relationship Id="rId9" Type="http://schemas.openxmlformats.org/officeDocument/2006/relationships/hyperlink" Target="mailto:Smith.Joe@sp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E701E-5252-4BDA-AB0D-889DDDFD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1501</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 Petersburg College</Company>
  <LinksUpToDate>false</LinksUpToDate>
  <CharactersWithSpaces>10039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Joe C  Smith</cp:lastModifiedBy>
  <cp:revision>2</cp:revision>
  <cp:lastPrinted>2014-11-24T16:32:00Z</cp:lastPrinted>
  <dcterms:created xsi:type="dcterms:W3CDTF">2017-08-25T20:41:00Z</dcterms:created>
  <dcterms:modified xsi:type="dcterms:W3CDTF">2017-08-25T20:41:00Z</dcterms:modified>
</cp:coreProperties>
</file>