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7C" w:rsidRDefault="0025757C" w:rsidP="0025757C">
      <w:pPr>
        <w:spacing w:before="100" w:beforeAutospacing="1" w:after="100" w:afterAutospacing="1" w:line="240" w:lineRule="auto"/>
        <w:jc w:val="center"/>
        <w:rPr>
          <w:rFonts w:ascii="Arial" w:eastAsia="Times New Roman" w:hAnsi="Arial" w:cs="Arial"/>
          <w:b/>
          <w:sz w:val="36"/>
          <w:szCs w:val="36"/>
        </w:rPr>
      </w:pPr>
      <w:r w:rsidRPr="0025757C">
        <w:rPr>
          <w:rFonts w:ascii="Arial" w:eastAsia="Times New Roman" w:hAnsi="Arial" w:cs="Arial"/>
          <w:b/>
          <w:sz w:val="36"/>
          <w:szCs w:val="36"/>
        </w:rPr>
        <w:t>MACROECONOMICS</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p>
    <w:p w:rsidR="00337E43" w:rsidRPr="00337E43" w:rsidRDefault="00C8042A" w:rsidP="00337E4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W</w:t>
      </w:r>
      <w:r w:rsidR="00337E43" w:rsidRPr="00337E43">
        <w:rPr>
          <w:rFonts w:ascii="Arial" w:eastAsia="Times New Roman" w:hAnsi="Arial" w:cs="Arial"/>
          <w:sz w:val="20"/>
          <w:szCs w:val="20"/>
        </w:rPr>
        <w:t xml:space="preserve">elcome to </w:t>
      </w:r>
      <w:r w:rsidR="00337E43" w:rsidRPr="0025757C">
        <w:rPr>
          <w:rFonts w:ascii="Arial" w:eastAsia="Times New Roman" w:hAnsi="Arial" w:cs="Arial"/>
          <w:b/>
          <w:sz w:val="20"/>
          <w:szCs w:val="20"/>
        </w:rPr>
        <w:t>ECO2013</w:t>
      </w:r>
      <w:r w:rsidR="00337E43" w:rsidRPr="00337E43">
        <w:rPr>
          <w:rFonts w:ascii="Arial" w:eastAsia="Times New Roman" w:hAnsi="Arial" w:cs="Arial"/>
          <w:sz w:val="20"/>
          <w:szCs w:val="20"/>
        </w:rPr>
        <w:t xml:space="preserve"> Principles of Macroeconomics Course. My name is </w:t>
      </w:r>
      <w:r w:rsidR="00A85E94">
        <w:rPr>
          <w:rFonts w:ascii="Arial" w:eastAsia="Times New Roman" w:hAnsi="Arial" w:cs="Arial"/>
          <w:sz w:val="20"/>
          <w:szCs w:val="20"/>
        </w:rPr>
        <w:t>Ken Gloger</w:t>
      </w:r>
      <w:r w:rsidR="00337E43" w:rsidRPr="00337E43">
        <w:rPr>
          <w:rFonts w:ascii="Arial" w:eastAsia="Times New Roman" w:hAnsi="Arial" w:cs="Arial"/>
          <w:sz w:val="20"/>
          <w:szCs w:val="20"/>
        </w:rPr>
        <w:t xml:space="preserve"> and I'm your instructor. </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0" w:name="section1"/>
            <w:r w:rsidRPr="00337E43">
              <w:rPr>
                <w:rFonts w:ascii="Times New Roman" w:eastAsia="Times New Roman" w:hAnsi="Times New Roman" w:cs="Times New Roman"/>
                <w:b/>
                <w:bCs/>
                <w:i/>
                <w:iCs/>
                <w:sz w:val="20"/>
              </w:rPr>
              <w:t>Getting in touch with the Instructor</w:t>
            </w:r>
            <w:bookmarkEnd w:id="0"/>
          </w:p>
        </w:tc>
      </w:tr>
    </w:tbl>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sz w:val="20"/>
        </w:rPr>
        <w:t>Instructor:</w:t>
      </w:r>
      <w:r w:rsidRPr="00337E43">
        <w:rPr>
          <w:rFonts w:ascii="Arial" w:eastAsia="Times New Roman" w:hAnsi="Arial" w:cs="Arial"/>
          <w:sz w:val="20"/>
          <w:szCs w:val="20"/>
        </w:rPr>
        <w:t>          </w:t>
      </w:r>
      <w:r w:rsidR="00A85E94">
        <w:rPr>
          <w:rFonts w:ascii="Arial" w:eastAsia="Times New Roman" w:hAnsi="Arial" w:cs="Arial"/>
          <w:sz w:val="20"/>
          <w:szCs w:val="20"/>
        </w:rPr>
        <w:t>Ken Gloger</w:t>
      </w:r>
      <w:r w:rsidRPr="00337E43">
        <w:rPr>
          <w:rFonts w:ascii="Arial" w:eastAsia="Times New Roman" w:hAnsi="Arial" w:cs="Arial"/>
          <w:sz w:val="20"/>
          <w:szCs w:val="20"/>
        </w:rPr>
        <w:br/>
      </w:r>
      <w:r w:rsidRPr="00337E43">
        <w:rPr>
          <w:rFonts w:ascii="Arial" w:eastAsia="Times New Roman" w:hAnsi="Arial" w:cs="Arial"/>
          <w:b/>
          <w:bCs/>
          <w:sz w:val="20"/>
        </w:rPr>
        <w:t>Email</w:t>
      </w:r>
      <w:r w:rsidRPr="00337E43">
        <w:rPr>
          <w:rFonts w:ascii="Arial" w:eastAsia="Times New Roman" w:hAnsi="Arial" w:cs="Arial"/>
          <w:sz w:val="20"/>
          <w:szCs w:val="20"/>
        </w:rPr>
        <w:t xml:space="preserve">:                Monday to Friday via </w:t>
      </w:r>
      <w:r w:rsidRPr="00337E43">
        <w:rPr>
          <w:rFonts w:ascii="Arial" w:eastAsia="Times New Roman" w:hAnsi="Arial" w:cs="Arial"/>
          <w:b/>
          <w:bCs/>
          <w:i/>
          <w:iCs/>
          <w:sz w:val="20"/>
        </w:rPr>
        <w:t>email</w:t>
      </w:r>
      <w:r w:rsidRPr="00337E43">
        <w:rPr>
          <w:rFonts w:ascii="Arial" w:eastAsia="Times New Roman" w:hAnsi="Arial" w:cs="Arial"/>
          <w:sz w:val="20"/>
          <w:szCs w:val="20"/>
        </w:rPr>
        <w:t xml:space="preserve">   </w:t>
      </w:r>
      <w:r w:rsidRPr="00337E43">
        <w:rPr>
          <w:rFonts w:ascii="Arial" w:eastAsia="Times New Roman" w:hAnsi="Arial" w:cs="Arial"/>
          <w:sz w:val="20"/>
          <w:szCs w:val="20"/>
        </w:rPr>
        <w:br/>
      </w:r>
      <w:r w:rsidRPr="00337E43">
        <w:rPr>
          <w:rFonts w:ascii="Arial" w:eastAsia="Times New Roman" w:hAnsi="Arial" w:cs="Arial"/>
          <w:b/>
          <w:bCs/>
          <w:sz w:val="20"/>
        </w:rPr>
        <w:t>Office Hours:</w:t>
      </w:r>
      <w:r w:rsidRPr="00337E43">
        <w:rPr>
          <w:rFonts w:ascii="Arial" w:eastAsia="Times New Roman" w:hAnsi="Arial" w:cs="Arial"/>
          <w:sz w:val="20"/>
          <w:szCs w:val="20"/>
        </w:rPr>
        <w:t>     By appointment only.</w:t>
      </w:r>
    </w:p>
    <w:p w:rsidR="0025757C" w:rsidRDefault="00337E43" w:rsidP="00337E43">
      <w:pPr>
        <w:spacing w:before="100" w:beforeAutospacing="1" w:after="100" w:afterAutospacing="1" w:line="240" w:lineRule="auto"/>
        <w:rPr>
          <w:rFonts w:ascii="Arial" w:eastAsia="Times New Roman" w:hAnsi="Arial" w:cs="Arial"/>
          <w:sz w:val="20"/>
          <w:szCs w:val="20"/>
        </w:rPr>
      </w:pPr>
      <w:r w:rsidRPr="00337E43">
        <w:rPr>
          <w:rFonts w:ascii="Arial" w:eastAsia="Times New Roman" w:hAnsi="Arial" w:cs="Arial"/>
          <w:sz w:val="20"/>
          <w:szCs w:val="20"/>
        </w:rPr>
        <w:t>Emails are the best way to reach me. </w:t>
      </w:r>
      <w:r w:rsidR="00893557">
        <w:rPr>
          <w:rFonts w:ascii="Arial" w:eastAsia="Times New Roman" w:hAnsi="Arial" w:cs="Arial"/>
          <w:sz w:val="20"/>
          <w:szCs w:val="20"/>
        </w:rPr>
        <w:t>You can text me at 727 643-9980, please id yourself first.</w:t>
      </w:r>
    </w:p>
    <w:p w:rsidR="00337E43" w:rsidRPr="00337E43" w:rsidRDefault="0025757C" w:rsidP="0025757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Send </w:t>
      </w:r>
      <w:r w:rsidR="00337E43" w:rsidRPr="00337E43">
        <w:rPr>
          <w:rFonts w:ascii="Arial" w:eastAsia="Times New Roman" w:hAnsi="Arial" w:cs="Arial"/>
          <w:sz w:val="20"/>
          <w:szCs w:val="20"/>
        </w:rPr>
        <w:t xml:space="preserve">email to </w:t>
      </w:r>
      <w:r w:rsidR="00893557">
        <w:rPr>
          <w:rFonts w:ascii="Arial" w:eastAsia="Times New Roman" w:hAnsi="Arial" w:cs="Arial"/>
          <w:sz w:val="20"/>
          <w:szCs w:val="20"/>
        </w:rPr>
        <w:t>my courses.</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1" w:name="section2"/>
            <w:r w:rsidRPr="00337E43">
              <w:rPr>
                <w:rFonts w:ascii="Arial" w:eastAsia="Times New Roman" w:hAnsi="Arial" w:cs="Arial"/>
                <w:b/>
                <w:bCs/>
                <w:i/>
                <w:iCs/>
                <w:sz w:val="20"/>
              </w:rPr>
              <w:t xml:space="preserve"> Course  Requirements - Textbook &amp; Technology</w:t>
            </w:r>
            <w:bookmarkEnd w:id="1"/>
          </w:p>
        </w:tc>
      </w:tr>
    </w:tbl>
    <w:p w:rsidR="0025757C" w:rsidRDefault="00337E43" w:rsidP="004A57FA">
      <w:pPr>
        <w:spacing w:before="100" w:beforeAutospacing="1" w:after="100" w:afterAutospacing="1" w:line="240" w:lineRule="auto"/>
        <w:rPr>
          <w:rFonts w:ascii="Arial" w:eastAsia="Times New Roman" w:hAnsi="Arial" w:cs="Arial"/>
          <w:b/>
          <w:bCs/>
          <w:sz w:val="20"/>
        </w:rPr>
      </w:pPr>
      <w:r w:rsidRPr="00337E43">
        <w:rPr>
          <w:rFonts w:ascii="Arial" w:eastAsia="Times New Roman" w:hAnsi="Arial" w:cs="Arial"/>
          <w:b/>
          <w:bCs/>
          <w:color w:val="0000FF"/>
          <w:sz w:val="20"/>
        </w:rPr>
        <w:t>Required Content: </w:t>
      </w:r>
      <w:r w:rsidRPr="00337E43">
        <w:rPr>
          <w:rFonts w:ascii="Arial" w:eastAsia="Times New Roman" w:hAnsi="Arial" w:cs="Arial"/>
          <w:b/>
          <w:bCs/>
          <w:sz w:val="20"/>
        </w:rPr>
        <w:t> </w:t>
      </w:r>
    </w:p>
    <w:p w:rsidR="00337E43" w:rsidRPr="00337E43" w:rsidRDefault="00337E43" w:rsidP="004A57FA">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sz w:val="20"/>
          <w:szCs w:val="20"/>
        </w:rPr>
        <w:br/>
      </w:r>
      <w:r w:rsidRPr="00337E43">
        <w:rPr>
          <w:rFonts w:ascii="Arial" w:eastAsia="Times New Roman" w:hAnsi="Arial" w:cs="Arial"/>
          <w:b/>
          <w:bCs/>
          <w:color w:val="FF6600"/>
          <w:sz w:val="20"/>
        </w:rPr>
        <w:t>Textbook</w:t>
      </w:r>
      <w:r w:rsidRPr="00337E43">
        <w:rPr>
          <w:rFonts w:ascii="Arial" w:eastAsia="Times New Roman" w:hAnsi="Arial" w:cs="Arial"/>
          <w:color w:val="000000"/>
          <w:sz w:val="20"/>
          <w:szCs w:val="20"/>
        </w:rPr>
        <w:t xml:space="preserve">: </w:t>
      </w:r>
      <w:r w:rsidR="00893557">
        <w:rPr>
          <w:rFonts w:ascii="Arial" w:eastAsia="Times New Roman" w:hAnsi="Arial" w:cs="Arial"/>
          <w:color w:val="000000"/>
          <w:sz w:val="20"/>
          <w:szCs w:val="20"/>
        </w:rPr>
        <w:t xml:space="preserve">Foundations of </w:t>
      </w:r>
      <w:r w:rsidRPr="00337E43">
        <w:rPr>
          <w:rFonts w:ascii="Arial" w:eastAsia="Times New Roman" w:hAnsi="Arial" w:cs="Arial"/>
          <w:color w:val="000000"/>
          <w:sz w:val="20"/>
          <w:szCs w:val="20"/>
        </w:rPr>
        <w:t xml:space="preserve">economics by </w:t>
      </w:r>
      <w:r w:rsidR="00893557">
        <w:rPr>
          <w:rFonts w:ascii="Arial" w:eastAsia="Times New Roman" w:hAnsi="Arial" w:cs="Arial"/>
          <w:color w:val="000000"/>
          <w:sz w:val="20"/>
        </w:rPr>
        <w:t xml:space="preserve">Bade and </w:t>
      </w:r>
      <w:proofErr w:type="spellStart"/>
      <w:r w:rsidR="00893557">
        <w:rPr>
          <w:rFonts w:ascii="Arial" w:eastAsia="Times New Roman" w:hAnsi="Arial" w:cs="Arial"/>
          <w:color w:val="000000"/>
          <w:sz w:val="20"/>
        </w:rPr>
        <w:t>Parkin</w:t>
      </w:r>
      <w:proofErr w:type="spellEnd"/>
      <w:r w:rsidRPr="00337E43">
        <w:rPr>
          <w:rFonts w:ascii="Arial" w:eastAsia="Times New Roman" w:hAnsi="Arial" w:cs="Arial"/>
          <w:color w:val="000000"/>
          <w:sz w:val="20"/>
          <w:szCs w:val="20"/>
        </w:rPr>
        <w:t xml:space="preserve">; </w:t>
      </w:r>
      <w:r w:rsidR="00893557">
        <w:rPr>
          <w:rFonts w:ascii="Arial" w:eastAsia="Times New Roman" w:hAnsi="Arial" w:cs="Arial"/>
          <w:color w:val="000000"/>
          <w:sz w:val="20"/>
          <w:szCs w:val="20"/>
        </w:rPr>
        <w:t>7</w:t>
      </w:r>
      <w:r w:rsidRPr="00337E43">
        <w:rPr>
          <w:rFonts w:ascii="Arial" w:eastAsia="Times New Roman" w:hAnsi="Arial" w:cs="Arial"/>
          <w:color w:val="000000"/>
          <w:sz w:val="20"/>
          <w:szCs w:val="20"/>
        </w:rPr>
        <w:t>th edition. IBN: 978</w:t>
      </w:r>
      <w:r w:rsidR="00893557">
        <w:rPr>
          <w:rFonts w:ascii="Arial" w:eastAsia="Times New Roman" w:hAnsi="Arial" w:cs="Arial"/>
          <w:color w:val="000000"/>
          <w:sz w:val="20"/>
          <w:szCs w:val="20"/>
        </w:rPr>
        <w:t>1323002483</w:t>
      </w:r>
      <w:r w:rsidRPr="00337E43">
        <w:rPr>
          <w:rFonts w:ascii="Arial" w:eastAsia="Times New Roman" w:hAnsi="Arial" w:cs="Arial"/>
          <w:color w:val="000000"/>
          <w:sz w:val="20"/>
          <w:szCs w:val="20"/>
        </w:rPr>
        <w:br/>
      </w:r>
      <w:r w:rsidRPr="00337E43">
        <w:rPr>
          <w:rFonts w:ascii="Arial" w:eastAsia="Times New Roman" w:hAnsi="Arial" w:cs="Arial"/>
          <w:color w:val="660000"/>
          <w:sz w:val="20"/>
          <w:szCs w:val="20"/>
        </w:rPr>
        <w:br/>
      </w:r>
      <w:r w:rsidRPr="00337E43">
        <w:rPr>
          <w:rFonts w:ascii="Arial" w:eastAsia="Times New Roman" w:hAnsi="Arial" w:cs="Arial"/>
          <w:color w:val="800000"/>
          <w:sz w:val="20"/>
          <w:szCs w:val="20"/>
        </w:rPr>
        <w:t>                   </w:t>
      </w:r>
    </w:p>
    <w:p w:rsidR="004A57FA" w:rsidRDefault="00337E43" w:rsidP="00337E43">
      <w:pPr>
        <w:spacing w:before="100" w:beforeAutospacing="1" w:after="100" w:afterAutospacing="1" w:line="240" w:lineRule="auto"/>
        <w:rPr>
          <w:rFonts w:ascii="Arial" w:eastAsia="Times New Roman" w:hAnsi="Arial" w:cs="Arial"/>
          <w:b/>
          <w:bCs/>
          <w:sz w:val="20"/>
        </w:rPr>
      </w:pPr>
      <w:r w:rsidRPr="00337E43">
        <w:rPr>
          <w:rFonts w:ascii="Arial" w:eastAsia="Times New Roman" w:hAnsi="Arial" w:cs="Arial"/>
          <w:b/>
          <w:bCs/>
          <w:color w:val="0000FF"/>
          <w:sz w:val="20"/>
        </w:rPr>
        <w:t>Required Technology: </w:t>
      </w:r>
      <w:r w:rsidRPr="00337E43">
        <w:rPr>
          <w:rFonts w:ascii="Arial" w:eastAsia="Times New Roman" w:hAnsi="Arial" w:cs="Arial"/>
          <w:b/>
          <w:bCs/>
          <w:sz w:val="20"/>
        </w:rPr>
        <w:t> </w:t>
      </w:r>
    </w:p>
    <w:p w:rsidR="00337E43" w:rsidRPr="00337E43" w:rsidRDefault="00337E43" w:rsidP="004A57FA">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sz w:val="20"/>
          <w:szCs w:val="20"/>
        </w:rPr>
        <w:br/>
      </w:r>
      <w:r w:rsidRPr="00337E43">
        <w:rPr>
          <w:rFonts w:ascii="Arial" w:eastAsia="Times New Roman" w:hAnsi="Arial" w:cs="Arial"/>
          <w:sz w:val="20"/>
          <w:szCs w:val="20"/>
        </w:rPr>
        <w:t xml:space="preserve">Students </w:t>
      </w:r>
      <w:r w:rsidRPr="00337E43">
        <w:rPr>
          <w:rFonts w:ascii="Arial" w:eastAsia="Times New Roman" w:hAnsi="Arial" w:cs="Arial"/>
          <w:b/>
          <w:bCs/>
          <w:sz w:val="24"/>
          <w:szCs w:val="24"/>
        </w:rPr>
        <w:t>must have broad-band access</w:t>
      </w:r>
      <w:r w:rsidRPr="00337E43">
        <w:rPr>
          <w:rFonts w:ascii="Arial" w:eastAsia="Times New Roman" w:hAnsi="Arial" w:cs="Arial"/>
          <w:sz w:val="20"/>
          <w:szCs w:val="20"/>
        </w:rPr>
        <w:t xml:space="preserve"> to the Internet Explorer at all times throughout the duration of this course. Students can use the computer labs found at all the college campuses. Otherwise, check out if access is also available at a local public library near you</w:t>
      </w:r>
      <w:r w:rsidRPr="00337E43">
        <w:rPr>
          <w:rFonts w:ascii="Arial" w:eastAsia="Times New Roman" w:hAnsi="Arial" w:cs="Arial"/>
          <w:b/>
          <w:bCs/>
          <w:color w:val="339966"/>
          <w:sz w:val="20"/>
        </w:rPr>
        <w:t>.</w:t>
      </w:r>
      <w:r w:rsidRPr="00337E43">
        <w:rPr>
          <w:rFonts w:ascii="Arial" w:eastAsia="Times New Roman" w:hAnsi="Arial" w:cs="Arial"/>
          <w:b/>
          <w:bCs/>
          <w:color w:val="339966"/>
          <w:sz w:val="20"/>
          <w:szCs w:val="20"/>
        </w:rPr>
        <w:br/>
      </w:r>
      <w:r w:rsidRPr="00337E43">
        <w:rPr>
          <w:rFonts w:ascii="Arial" w:eastAsia="Times New Roman" w:hAnsi="Arial" w:cs="Arial"/>
          <w:sz w:val="20"/>
          <w:szCs w:val="20"/>
        </w:rPr>
        <w:br/>
      </w:r>
    </w:p>
    <w:tbl>
      <w:tblPr>
        <w:tblW w:w="5000" w:type="pct"/>
        <w:jc w:val="righ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jc w:val="right"/>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2" w:name="section3"/>
            <w:r w:rsidRPr="00337E43">
              <w:rPr>
                <w:rFonts w:ascii="Arial" w:eastAsia="Times New Roman" w:hAnsi="Arial" w:cs="Arial"/>
                <w:b/>
                <w:bCs/>
                <w:i/>
                <w:iCs/>
                <w:sz w:val="20"/>
              </w:rPr>
              <w:t>Course Description and Major Learning Outcomes</w:t>
            </w:r>
            <w:bookmarkEnd w:id="2"/>
          </w:p>
        </w:tc>
      </w:tr>
    </w:tbl>
    <w:p w:rsidR="00933AAC" w:rsidRDefault="00337E43" w:rsidP="00337E43">
      <w:pPr>
        <w:spacing w:before="100" w:beforeAutospacing="1" w:after="100" w:afterAutospacing="1" w:line="240" w:lineRule="auto"/>
        <w:rPr>
          <w:rFonts w:ascii="Arial" w:eastAsia="Times New Roman" w:hAnsi="Arial" w:cs="Arial"/>
          <w:b/>
          <w:bCs/>
          <w:color w:val="0000FF"/>
          <w:sz w:val="20"/>
          <w:szCs w:val="20"/>
        </w:rPr>
      </w:pPr>
      <w:r w:rsidRPr="00337E43">
        <w:rPr>
          <w:rFonts w:ascii="Arial" w:eastAsia="Times New Roman" w:hAnsi="Arial" w:cs="Arial"/>
          <w:b/>
          <w:bCs/>
          <w:color w:val="0000FF"/>
          <w:sz w:val="20"/>
          <w:szCs w:val="20"/>
        </w:rPr>
        <w:t>Course Description</w:t>
      </w:r>
    </w:p>
    <w:p w:rsidR="0025757C" w:rsidRDefault="00337E43" w:rsidP="00337E43">
      <w:pPr>
        <w:spacing w:before="100" w:beforeAutospacing="1" w:after="100" w:afterAutospacing="1" w:line="240" w:lineRule="auto"/>
        <w:rPr>
          <w:rFonts w:ascii="Arial" w:eastAsia="Times New Roman" w:hAnsi="Arial" w:cs="Arial"/>
          <w:sz w:val="20"/>
          <w:szCs w:val="20"/>
        </w:rPr>
      </w:pPr>
      <w:r w:rsidRPr="00337E43">
        <w:rPr>
          <w:rFonts w:ascii="Arial" w:eastAsia="Times New Roman" w:hAnsi="Arial" w:cs="Arial"/>
          <w:b/>
          <w:bCs/>
          <w:color w:val="0000FF"/>
          <w:sz w:val="20"/>
          <w:szCs w:val="20"/>
        </w:rPr>
        <w:br/>
      </w:r>
      <w:r w:rsidRPr="00337E43">
        <w:rPr>
          <w:rFonts w:ascii="Arial" w:eastAsia="Times New Roman" w:hAnsi="Arial" w:cs="Arial"/>
          <w:sz w:val="20"/>
          <w:szCs w:val="20"/>
        </w:rPr>
        <w:t>Prerequisite: ENC0020 and REA0002, or EAP1695 or appropriate score on the Placement Test.</w:t>
      </w:r>
      <w:r w:rsidRPr="00337E43">
        <w:rPr>
          <w:rFonts w:ascii="Arial" w:eastAsia="Times New Roman" w:hAnsi="Arial" w:cs="Arial"/>
          <w:sz w:val="20"/>
          <w:szCs w:val="20"/>
        </w:rPr>
        <w:br/>
        <w:t xml:space="preserve">This is a course in economic principles involving the overall operation of the market economy. Particular attention will be given to the effects of aggregate demand and aggregate supply on the levels of output, employment, and prices. This course will also examine how the tools of fiscal and monetary policy may be used in dealing with macroeconomics problems such as unemployment, inflation and economic fluctuation. </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20"/>
          <w:szCs w:val="20"/>
        </w:rPr>
        <w:br/>
      </w: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color w:val="0000FF"/>
          <w:sz w:val="20"/>
          <w:szCs w:val="20"/>
        </w:rPr>
        <w:lastRenderedPageBreak/>
        <w:t>Major Learning Outcomes</w:t>
      </w:r>
      <w:r w:rsidRPr="00337E43">
        <w:rPr>
          <w:rFonts w:ascii="Arial" w:eastAsia="Times New Roman" w:hAnsi="Arial" w:cs="Arial"/>
          <w:b/>
          <w:bCs/>
          <w:color w:val="0000FF"/>
          <w:sz w:val="20"/>
          <w:szCs w:val="20"/>
        </w:rPr>
        <w:br/>
      </w:r>
      <w:r w:rsidRPr="00337E43">
        <w:rPr>
          <w:rFonts w:ascii="Arial" w:eastAsia="Times New Roman" w:hAnsi="Arial" w:cs="Arial"/>
          <w:sz w:val="20"/>
          <w:szCs w:val="20"/>
        </w:rPr>
        <w:t> 1. The student will demonstrate an understanding of the basic tools needed to understand current macroeconomics theory.</w:t>
      </w:r>
      <w:r w:rsidRPr="00337E43">
        <w:rPr>
          <w:rFonts w:ascii="Arial" w:eastAsia="Times New Roman" w:hAnsi="Arial" w:cs="Arial"/>
          <w:sz w:val="20"/>
          <w:szCs w:val="20"/>
        </w:rPr>
        <w:br/>
        <w:t> 2. The student will develop an understanding of the basis theories involved in the study of macroeconomics.</w:t>
      </w:r>
      <w:r w:rsidRPr="00337E43">
        <w:rPr>
          <w:rFonts w:ascii="Arial" w:eastAsia="Times New Roman" w:hAnsi="Arial" w:cs="Arial"/>
          <w:sz w:val="20"/>
          <w:szCs w:val="20"/>
        </w:rPr>
        <w:br/>
        <w:t> 3. The student will develop an understanding of the operation of the market economy.</w:t>
      </w:r>
      <w:r w:rsidRPr="00337E43">
        <w:rPr>
          <w:rFonts w:ascii="Arial" w:eastAsia="Times New Roman" w:hAnsi="Arial" w:cs="Arial"/>
          <w:sz w:val="20"/>
          <w:szCs w:val="20"/>
        </w:rPr>
        <w:br/>
        <w:t> 4. The student will develop an understanding of how economists measure production.</w:t>
      </w:r>
      <w:r w:rsidRPr="00337E43">
        <w:rPr>
          <w:rFonts w:ascii="Arial" w:eastAsia="Times New Roman" w:hAnsi="Arial" w:cs="Arial"/>
          <w:sz w:val="20"/>
          <w:szCs w:val="20"/>
        </w:rPr>
        <w:br/>
        <w:t> 5. The student will develop an understanding of the effects of aggregate demand and aggregate supply on the levels of output, employment, and prices.</w:t>
      </w:r>
      <w:r w:rsidRPr="00337E43">
        <w:rPr>
          <w:rFonts w:ascii="Arial" w:eastAsia="Times New Roman" w:hAnsi="Arial" w:cs="Arial"/>
          <w:sz w:val="20"/>
          <w:szCs w:val="20"/>
        </w:rPr>
        <w:br/>
        <w:t> 6. The student will demonstrate an understanding of the different types of fiscal and monetary policy tools used in the United States.</w:t>
      </w:r>
      <w:r w:rsidRPr="00337E43">
        <w:rPr>
          <w:rFonts w:ascii="Arial" w:eastAsia="Times New Roman" w:hAnsi="Arial" w:cs="Arial"/>
          <w:sz w:val="20"/>
          <w:szCs w:val="20"/>
        </w:rPr>
        <w:br/>
        <w:t> 7. The student will demonstrate an understanding of the accomplishments and limitations of monetary and fiscal policies.</w:t>
      </w:r>
      <w:r w:rsidRPr="00337E43">
        <w:rPr>
          <w:rFonts w:ascii="Arial" w:eastAsia="Times New Roman" w:hAnsi="Arial" w:cs="Arial"/>
          <w:sz w:val="20"/>
          <w:szCs w:val="20"/>
        </w:rPr>
        <w:br/>
        <w:t> 8. The student will develop skills needed to apply basic macroeconomics principles.</w:t>
      </w:r>
      <w:r w:rsidRPr="00337E43">
        <w:rPr>
          <w:rFonts w:ascii="Arial" w:eastAsia="Times New Roman" w:hAnsi="Arial" w:cs="Arial"/>
          <w:sz w:val="20"/>
          <w:szCs w:val="20"/>
        </w:rPr>
        <w:br/>
        <w:t xml:space="preserve"> 9. The student will develop an understanding of the effects of international trade and finance on employment, prices, and incomes. </w:t>
      </w:r>
      <w:r w:rsidRPr="00337E43">
        <w:rPr>
          <w:rFonts w:ascii="Arial" w:eastAsia="Times New Roman" w:hAnsi="Arial" w:cs="Arial"/>
          <w:sz w:val="20"/>
          <w:szCs w:val="20"/>
        </w:rPr>
        <w:br/>
        <w:t>10. The student will demonstrate increased ability in writing.</w:t>
      </w:r>
    </w:p>
    <w:p w:rsidR="00337E43" w:rsidRPr="00337E43" w:rsidRDefault="00337E43" w:rsidP="00337E43">
      <w:pPr>
        <w:spacing w:before="100" w:beforeAutospacing="1" w:after="100" w:afterAutospacing="1" w:line="240" w:lineRule="auto"/>
        <w:jc w:val="right"/>
        <w:rPr>
          <w:rFonts w:ascii="Times New Roman" w:eastAsia="Times New Roman" w:hAnsi="Times New Roman" w:cs="Times New Roman"/>
          <w:sz w:val="24"/>
          <w:szCs w:val="24"/>
        </w:rPr>
      </w:pP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3" w:name="section4"/>
            <w:r w:rsidRPr="00337E43">
              <w:rPr>
                <w:rFonts w:ascii="Times New Roman" w:eastAsia="Times New Roman" w:hAnsi="Times New Roman" w:cs="Times New Roman"/>
                <w:b/>
                <w:bCs/>
                <w:i/>
                <w:iCs/>
                <w:sz w:val="20"/>
              </w:rPr>
              <w:t>Course Set-up with Instructor and Student Expectations</w:t>
            </w:r>
            <w:bookmarkEnd w:id="3"/>
          </w:p>
        </w:tc>
      </w:tr>
    </w:tbl>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20"/>
          <w:szCs w:val="20"/>
        </w:rPr>
        <w:br/>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20"/>
          <w:szCs w:val="20"/>
        </w:rPr>
        <w:t>The chapters follow the textbook to meet the Major Learning Outcomes stated above.  </w:t>
      </w:r>
      <w:r w:rsidR="00933AAC" w:rsidRPr="00337E43">
        <w:rPr>
          <w:rFonts w:ascii="Arial" w:eastAsia="Times New Roman" w:hAnsi="Arial" w:cs="Arial"/>
          <w:b/>
          <w:bCs/>
          <w:color w:val="0000FF"/>
          <w:sz w:val="20"/>
          <w:szCs w:val="20"/>
        </w:rPr>
        <w:t xml:space="preserve"> </w:t>
      </w:r>
      <w:r w:rsidRPr="00337E43">
        <w:rPr>
          <w:rFonts w:ascii="Arial" w:eastAsia="Times New Roman" w:hAnsi="Arial" w:cs="Arial"/>
          <w:b/>
          <w:bCs/>
          <w:color w:val="0000FF"/>
          <w:sz w:val="20"/>
          <w:szCs w:val="20"/>
        </w:rPr>
        <w:br/>
      </w:r>
      <w:r w:rsidRPr="00337E43">
        <w:rPr>
          <w:rFonts w:ascii="Arial" w:eastAsia="Times New Roman" w:hAnsi="Arial" w:cs="Arial"/>
          <w:b/>
          <w:bCs/>
          <w:color w:val="0000FF"/>
          <w:sz w:val="20"/>
        </w:rPr>
        <w:t>Student Expectations by Instructor</w:t>
      </w:r>
    </w:p>
    <w:p w:rsidR="00337E43" w:rsidRPr="00337E43" w:rsidRDefault="00337E43" w:rsidP="00337E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19"/>
          <w:szCs w:val="19"/>
        </w:rPr>
        <w:t xml:space="preserve">The student is </w:t>
      </w:r>
      <w:r w:rsidRPr="00337E43">
        <w:rPr>
          <w:rFonts w:ascii="Arial" w:eastAsia="Times New Roman" w:hAnsi="Arial" w:cs="Arial"/>
          <w:b/>
          <w:bCs/>
          <w:sz w:val="19"/>
        </w:rPr>
        <w:t xml:space="preserve">responsible </w:t>
      </w:r>
      <w:r w:rsidRPr="00337E43">
        <w:rPr>
          <w:rFonts w:ascii="Arial" w:eastAsia="Times New Roman" w:hAnsi="Arial" w:cs="Arial"/>
          <w:sz w:val="19"/>
          <w:szCs w:val="19"/>
        </w:rPr>
        <w:t xml:space="preserve">for knowing all course policies, procedures and course set-up listed in this Syllabus Contract document. </w:t>
      </w:r>
    </w:p>
    <w:p w:rsidR="00337E43" w:rsidRPr="00337E43" w:rsidRDefault="00337E43" w:rsidP="00337E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19"/>
          <w:szCs w:val="19"/>
        </w:rPr>
        <w:t xml:space="preserve">The student is </w:t>
      </w:r>
      <w:r w:rsidRPr="00337E43">
        <w:rPr>
          <w:rFonts w:ascii="Arial" w:eastAsia="Times New Roman" w:hAnsi="Arial" w:cs="Arial"/>
          <w:b/>
          <w:bCs/>
          <w:sz w:val="19"/>
        </w:rPr>
        <w:t xml:space="preserve">accountable </w:t>
      </w:r>
      <w:r w:rsidRPr="00337E43">
        <w:rPr>
          <w:rFonts w:ascii="Arial" w:eastAsia="Times New Roman" w:hAnsi="Arial" w:cs="Arial"/>
          <w:sz w:val="19"/>
          <w:szCs w:val="19"/>
        </w:rPr>
        <w:t>for participating in the course activities and being prepared.</w:t>
      </w:r>
    </w:p>
    <w:p w:rsidR="00337E43" w:rsidRPr="00337E43" w:rsidRDefault="00337E43" w:rsidP="00337E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19"/>
          <w:szCs w:val="19"/>
        </w:rPr>
        <w:t xml:space="preserve">The student will </w:t>
      </w:r>
      <w:r w:rsidRPr="00337E43">
        <w:rPr>
          <w:rFonts w:ascii="Arial" w:eastAsia="Times New Roman" w:hAnsi="Arial" w:cs="Arial"/>
          <w:b/>
          <w:bCs/>
          <w:sz w:val="19"/>
        </w:rPr>
        <w:t xml:space="preserve">respect </w:t>
      </w:r>
      <w:r w:rsidRPr="00337E43">
        <w:rPr>
          <w:rFonts w:ascii="Arial" w:eastAsia="Times New Roman" w:hAnsi="Arial" w:cs="Arial"/>
          <w:sz w:val="19"/>
          <w:szCs w:val="19"/>
        </w:rPr>
        <w:t>the rights of other students to learn. The student will communicate with others in a courteous and respectful manner at all times, including the instructor.</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r w:rsidRPr="00337E43">
        <w:rPr>
          <w:rFonts w:ascii="Arial" w:eastAsia="Times New Roman" w:hAnsi="Arial" w:cs="Arial"/>
          <w:b/>
          <w:bCs/>
          <w:color w:val="0000FF"/>
          <w:sz w:val="20"/>
        </w:rPr>
        <w:t>Instructor Expectations by Students</w:t>
      </w:r>
    </w:p>
    <w:p w:rsidR="00337E43" w:rsidRPr="00337E43" w:rsidRDefault="00337E43" w:rsidP="00337E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color w:val="000000"/>
          <w:sz w:val="20"/>
          <w:szCs w:val="20"/>
        </w:rPr>
        <w:t xml:space="preserve">The instructor will </w:t>
      </w:r>
      <w:r w:rsidRPr="00337E43">
        <w:rPr>
          <w:rFonts w:ascii="Arial" w:eastAsia="Times New Roman" w:hAnsi="Arial" w:cs="Arial"/>
          <w:b/>
          <w:bCs/>
          <w:color w:val="000000"/>
          <w:sz w:val="20"/>
        </w:rPr>
        <w:t xml:space="preserve">reply </w:t>
      </w:r>
      <w:r w:rsidRPr="00337E43">
        <w:rPr>
          <w:rFonts w:ascii="Arial" w:eastAsia="Times New Roman" w:hAnsi="Arial" w:cs="Arial"/>
          <w:color w:val="000000"/>
          <w:sz w:val="20"/>
          <w:szCs w:val="20"/>
        </w:rPr>
        <w:t xml:space="preserve">to emails within 24 hours 5 days a week; from Monday to Friday. </w:t>
      </w:r>
    </w:p>
    <w:p w:rsidR="00337E43" w:rsidRPr="00337E43" w:rsidRDefault="00337E43" w:rsidP="00337E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color w:val="000000"/>
          <w:sz w:val="20"/>
          <w:szCs w:val="20"/>
        </w:rPr>
        <w:t xml:space="preserve">The instructor will </w:t>
      </w:r>
      <w:r w:rsidRPr="00337E43">
        <w:rPr>
          <w:rFonts w:ascii="Arial" w:eastAsia="Times New Roman" w:hAnsi="Arial" w:cs="Arial"/>
          <w:b/>
          <w:bCs/>
          <w:color w:val="000000"/>
          <w:sz w:val="20"/>
        </w:rPr>
        <w:t xml:space="preserve">grade </w:t>
      </w:r>
      <w:r w:rsidRPr="00337E43">
        <w:rPr>
          <w:rFonts w:ascii="Arial" w:eastAsia="Times New Roman" w:hAnsi="Arial" w:cs="Arial"/>
          <w:color w:val="000000"/>
          <w:sz w:val="20"/>
          <w:szCs w:val="20"/>
        </w:rPr>
        <w:t xml:space="preserve">the </w:t>
      </w:r>
      <w:r w:rsidR="00933AAC">
        <w:rPr>
          <w:rFonts w:ascii="Arial" w:eastAsia="Times New Roman" w:hAnsi="Arial" w:cs="Arial"/>
          <w:color w:val="000000"/>
          <w:sz w:val="20"/>
          <w:szCs w:val="20"/>
        </w:rPr>
        <w:t>exams</w:t>
      </w:r>
      <w:r w:rsidRPr="00337E43">
        <w:rPr>
          <w:rFonts w:ascii="Arial" w:eastAsia="Times New Roman" w:hAnsi="Arial" w:cs="Arial"/>
          <w:color w:val="000000"/>
          <w:sz w:val="20"/>
          <w:szCs w:val="20"/>
        </w:rPr>
        <w:t xml:space="preserve"> </w:t>
      </w:r>
      <w:r w:rsidR="00933AAC">
        <w:rPr>
          <w:rFonts w:ascii="Arial" w:eastAsia="Times New Roman" w:hAnsi="Arial" w:cs="Arial"/>
          <w:color w:val="000000"/>
          <w:sz w:val="20"/>
          <w:szCs w:val="20"/>
        </w:rPr>
        <w:t>promptly.</w:t>
      </w:r>
    </w:p>
    <w:p w:rsid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p>
    <w:p w:rsidR="008659D5" w:rsidRPr="00337E43" w:rsidRDefault="008659D5" w:rsidP="00337E43">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4" w:name="section5"/>
            <w:r w:rsidRPr="00337E43">
              <w:rPr>
                <w:rFonts w:ascii="Arial" w:eastAsia="Times New Roman" w:hAnsi="Arial" w:cs="Arial"/>
                <w:b/>
                <w:bCs/>
                <w:i/>
                <w:iCs/>
                <w:sz w:val="20"/>
              </w:rPr>
              <w:t xml:space="preserve"> Grading Policy</w:t>
            </w:r>
            <w:bookmarkEnd w:id="4"/>
          </w:p>
        </w:tc>
      </w:tr>
    </w:tbl>
    <w:p w:rsidR="00337E43" w:rsidRDefault="00337E43" w:rsidP="00337E43">
      <w:pPr>
        <w:spacing w:before="100" w:beforeAutospacing="1" w:after="100" w:afterAutospacing="1" w:line="240" w:lineRule="auto"/>
        <w:rPr>
          <w:rFonts w:ascii="Arial" w:eastAsia="Times New Roman" w:hAnsi="Arial" w:cs="Arial"/>
          <w:sz w:val="20"/>
          <w:szCs w:val="20"/>
        </w:rPr>
      </w:pPr>
      <w:r w:rsidRPr="00337E43">
        <w:rPr>
          <w:rFonts w:ascii="Arial" w:eastAsia="Times New Roman" w:hAnsi="Arial" w:cs="Arial"/>
          <w:sz w:val="20"/>
          <w:szCs w:val="20"/>
        </w:rPr>
        <w:t> </w:t>
      </w:r>
    </w:p>
    <w:p w:rsidR="00B55B85" w:rsidRPr="00337E43" w:rsidRDefault="00B55B85" w:rsidP="00337E43">
      <w:pPr>
        <w:spacing w:before="100" w:beforeAutospacing="1" w:after="100" w:afterAutospacing="1" w:line="240" w:lineRule="auto"/>
        <w:rPr>
          <w:rFonts w:ascii="Times New Roman" w:eastAsia="Times New Roman" w:hAnsi="Times New Roman" w:cs="Times New Roman"/>
          <w:sz w:val="24"/>
          <w:szCs w:val="24"/>
        </w:rPr>
      </w:pPr>
    </w:p>
    <w:tbl>
      <w:tblPr>
        <w:tblpPr w:leftFromText="36" w:rightFromText="36" w:vertAnchor="text"/>
        <w:tblW w:w="897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0"/>
        <w:gridCol w:w="3060"/>
      </w:tblGrid>
      <w:tr w:rsidR="00B55B85" w:rsidRPr="00337E43" w:rsidTr="008B1E50">
        <w:trPr>
          <w:tblCellSpacing w:w="15" w:type="dxa"/>
        </w:trPr>
        <w:tc>
          <w:tcPr>
            <w:tcW w:w="5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Arial" w:eastAsia="Times New Roman" w:hAnsi="Arial" w:cs="Arial"/>
                <w:b/>
                <w:bCs/>
                <w:sz w:val="20"/>
                <w:szCs w:val="20"/>
              </w:rPr>
              <w:t>Assessment Types</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Arial" w:eastAsia="Times New Roman" w:hAnsi="Arial" w:cs="Arial"/>
                <w:sz w:val="20"/>
                <w:szCs w:val="20"/>
              </w:rPr>
              <w:t> </w:t>
            </w:r>
            <w:r w:rsidRPr="00337E43">
              <w:rPr>
                <w:rFonts w:ascii="Arial" w:eastAsia="Times New Roman" w:hAnsi="Arial" w:cs="Arial"/>
                <w:b/>
                <w:bCs/>
                <w:sz w:val="20"/>
              </w:rPr>
              <w:t>Total Points</w:t>
            </w:r>
          </w:p>
        </w:tc>
      </w:tr>
      <w:tr w:rsidR="00B55B85" w:rsidRPr="00337E43" w:rsidTr="008B1E50">
        <w:trPr>
          <w:tblCellSpacing w:w="15" w:type="dxa"/>
        </w:trPr>
        <w:tc>
          <w:tcPr>
            <w:tcW w:w="5865" w:type="dxa"/>
            <w:tcBorders>
              <w:top w:val="outset" w:sz="6" w:space="0" w:color="auto"/>
              <w:left w:val="outset" w:sz="6" w:space="0" w:color="auto"/>
              <w:bottom w:val="outset" w:sz="6" w:space="0" w:color="auto"/>
              <w:right w:val="outset" w:sz="6" w:space="0" w:color="auto"/>
            </w:tcBorders>
            <w:shd w:val="clear" w:color="auto" w:fill="FFFF66"/>
            <w:tcMar>
              <w:top w:w="15" w:type="dxa"/>
              <w:left w:w="15" w:type="dxa"/>
              <w:bottom w:w="15" w:type="dxa"/>
              <w:right w:w="15" w:type="dxa"/>
            </w:tcMar>
            <w:vAlign w:val="center"/>
            <w:hideMark/>
          </w:tcPr>
          <w:p w:rsidR="00B55B85" w:rsidRPr="00337E43" w:rsidRDefault="00893557" w:rsidP="00A85E9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lastRenderedPageBreak/>
              <w:t xml:space="preserve">2 </w:t>
            </w:r>
            <w:r w:rsidR="00A85E94">
              <w:rPr>
                <w:rFonts w:ascii="Arial" w:eastAsia="Times New Roman" w:hAnsi="Arial" w:cs="Arial"/>
                <w:sz w:val="20"/>
                <w:szCs w:val="20"/>
              </w:rPr>
              <w:t>Tests</w:t>
            </w:r>
            <w:r w:rsidR="00B55B85" w:rsidRPr="00337E43">
              <w:rPr>
                <w:rFonts w:ascii="Arial" w:eastAsia="Times New Roman" w:hAnsi="Arial" w:cs="Arial"/>
                <w:sz w:val="20"/>
                <w:szCs w:val="20"/>
              </w:rPr>
              <w:br/>
              <w:t>50 Multiple Choice and/or T/F  Questions]</w:t>
            </w:r>
          </w:p>
        </w:tc>
        <w:tc>
          <w:tcPr>
            <w:tcW w:w="3015" w:type="dxa"/>
            <w:tcBorders>
              <w:top w:val="outset" w:sz="6" w:space="0" w:color="auto"/>
              <w:left w:val="outset" w:sz="6" w:space="0" w:color="auto"/>
              <w:bottom w:val="outset" w:sz="6" w:space="0" w:color="auto"/>
              <w:right w:val="outset" w:sz="6" w:space="0" w:color="auto"/>
            </w:tcBorders>
            <w:shd w:val="clear" w:color="auto" w:fill="FFFF66"/>
            <w:tcMar>
              <w:top w:w="15" w:type="dxa"/>
              <w:left w:w="15" w:type="dxa"/>
              <w:bottom w:w="15" w:type="dxa"/>
              <w:right w:w="15" w:type="dxa"/>
            </w:tcMar>
            <w:vAlign w:val="center"/>
            <w:hideMark/>
          </w:tcPr>
          <w:p w:rsidR="00B55B85" w:rsidRPr="00337E43" w:rsidRDefault="00B55B85" w:rsidP="00893557">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Arial" w:eastAsia="Times New Roman" w:hAnsi="Arial" w:cs="Arial"/>
                <w:sz w:val="20"/>
                <w:szCs w:val="20"/>
              </w:rPr>
              <w:t> </w:t>
            </w:r>
            <w:r w:rsidR="00893557">
              <w:rPr>
                <w:rFonts w:ascii="Arial" w:eastAsia="Times New Roman" w:hAnsi="Arial" w:cs="Arial"/>
                <w:sz w:val="20"/>
                <w:szCs w:val="20"/>
              </w:rPr>
              <w:t>2</w:t>
            </w:r>
            <w:r>
              <w:rPr>
                <w:rFonts w:ascii="Arial" w:eastAsia="Times New Roman" w:hAnsi="Arial" w:cs="Arial"/>
                <w:sz w:val="20"/>
                <w:szCs w:val="20"/>
              </w:rPr>
              <w:t>00</w:t>
            </w:r>
          </w:p>
        </w:tc>
      </w:tr>
      <w:tr w:rsidR="00B55B85" w:rsidRPr="00337E43" w:rsidTr="00A85E94">
        <w:trPr>
          <w:tblCellSpacing w:w="15" w:type="dxa"/>
        </w:trPr>
        <w:tc>
          <w:tcPr>
            <w:tcW w:w="5865" w:type="dxa"/>
            <w:tcBorders>
              <w:top w:val="outset" w:sz="6" w:space="0" w:color="auto"/>
              <w:left w:val="outset" w:sz="6" w:space="0" w:color="auto"/>
              <w:bottom w:val="outset" w:sz="6" w:space="0" w:color="auto"/>
              <w:right w:val="outset" w:sz="6" w:space="0" w:color="auto"/>
            </w:tcBorders>
            <w:shd w:val="clear" w:color="auto" w:fill="FFFF66"/>
            <w:tcMar>
              <w:top w:w="15" w:type="dxa"/>
              <w:left w:w="15" w:type="dxa"/>
              <w:bottom w:w="15" w:type="dxa"/>
              <w:right w:w="15" w:type="dxa"/>
            </w:tcMar>
            <w:vAlign w:val="center"/>
          </w:tcPr>
          <w:p w:rsidR="00B55B85" w:rsidRPr="00337E43" w:rsidRDefault="00B021C8" w:rsidP="00B021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Three Papers</w:t>
            </w:r>
          </w:p>
        </w:tc>
        <w:tc>
          <w:tcPr>
            <w:tcW w:w="3015" w:type="dxa"/>
            <w:tcBorders>
              <w:top w:val="outset" w:sz="6" w:space="0" w:color="auto"/>
              <w:left w:val="outset" w:sz="6" w:space="0" w:color="auto"/>
              <w:bottom w:val="outset" w:sz="6" w:space="0" w:color="auto"/>
              <w:right w:val="outset" w:sz="6" w:space="0" w:color="auto"/>
            </w:tcBorders>
            <w:shd w:val="clear" w:color="auto" w:fill="FFFF66"/>
            <w:tcMar>
              <w:top w:w="15" w:type="dxa"/>
              <w:left w:w="15" w:type="dxa"/>
              <w:bottom w:w="15" w:type="dxa"/>
              <w:right w:w="15" w:type="dxa"/>
            </w:tcMar>
            <w:vAlign w:val="center"/>
            <w:hideMark/>
          </w:tcPr>
          <w:p w:rsidR="00B55B85" w:rsidRPr="00337E43" w:rsidRDefault="00B021C8" w:rsidP="008935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3557">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p>
        </w:tc>
      </w:tr>
      <w:tr w:rsidR="00B55B85" w:rsidRPr="00337E43" w:rsidTr="00A85E94">
        <w:trPr>
          <w:tblCellSpacing w:w="15" w:type="dxa"/>
        </w:trPr>
        <w:tc>
          <w:tcPr>
            <w:tcW w:w="5865" w:type="dxa"/>
            <w:tcBorders>
              <w:top w:val="outset" w:sz="6" w:space="0" w:color="auto"/>
              <w:left w:val="outset" w:sz="6" w:space="0" w:color="auto"/>
              <w:bottom w:val="outset" w:sz="6" w:space="0" w:color="auto"/>
              <w:right w:val="outset" w:sz="6" w:space="0" w:color="auto"/>
            </w:tcBorders>
            <w:shd w:val="clear" w:color="auto" w:fill="FF99FF"/>
            <w:tcMar>
              <w:top w:w="15" w:type="dxa"/>
              <w:left w:w="15" w:type="dxa"/>
              <w:bottom w:w="15" w:type="dxa"/>
              <w:right w:w="15" w:type="dxa"/>
            </w:tcMar>
            <w:vAlign w:val="center"/>
          </w:tcPr>
          <w:p w:rsidR="00B55B85" w:rsidRPr="00337E43" w:rsidRDefault="00B55B85" w:rsidP="0043781F">
            <w:pPr>
              <w:spacing w:before="100" w:beforeAutospacing="1" w:after="100" w:afterAutospacing="1" w:line="240" w:lineRule="auto"/>
              <w:jc w:val="center"/>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FF99FF"/>
            <w:tcMar>
              <w:top w:w="15" w:type="dxa"/>
              <w:left w:w="15" w:type="dxa"/>
              <w:bottom w:w="15" w:type="dxa"/>
              <w:right w:w="15" w:type="dxa"/>
            </w:tcMar>
            <w:vAlign w:val="center"/>
            <w:hideMark/>
          </w:tcPr>
          <w:p w:rsidR="00B55B85" w:rsidRPr="00337E43" w:rsidRDefault="00B55B85" w:rsidP="0043781F">
            <w:pPr>
              <w:spacing w:before="100" w:beforeAutospacing="1" w:after="100" w:afterAutospacing="1" w:line="240" w:lineRule="auto"/>
              <w:jc w:val="center"/>
              <w:rPr>
                <w:rFonts w:ascii="Times New Roman" w:eastAsia="Times New Roman" w:hAnsi="Times New Roman" w:cs="Times New Roman"/>
                <w:sz w:val="24"/>
                <w:szCs w:val="24"/>
              </w:rPr>
            </w:pPr>
          </w:p>
        </w:tc>
      </w:tr>
      <w:tr w:rsidR="00B55B85" w:rsidRPr="00337E43" w:rsidTr="008B1E50">
        <w:trPr>
          <w:tblCellSpacing w:w="15" w:type="dxa"/>
        </w:trPr>
        <w:tc>
          <w:tcPr>
            <w:tcW w:w="5865" w:type="dxa"/>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p>
        </w:tc>
      </w:tr>
      <w:tr w:rsidR="00B55B85" w:rsidRPr="00337E43" w:rsidTr="008B1E50">
        <w:trPr>
          <w:tblCellSpacing w:w="15" w:type="dxa"/>
        </w:trPr>
        <w:tc>
          <w:tcPr>
            <w:tcW w:w="5865" w:type="dxa"/>
            <w:tcBorders>
              <w:top w:val="outset" w:sz="6" w:space="0" w:color="auto"/>
              <w:left w:val="outset" w:sz="6" w:space="0" w:color="auto"/>
              <w:bottom w:val="outset" w:sz="6" w:space="0" w:color="auto"/>
              <w:right w:val="outset" w:sz="6" w:space="0" w:color="auto"/>
            </w:tcBorders>
            <w:shd w:val="clear" w:color="auto" w:fill="669900"/>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669900"/>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p>
        </w:tc>
      </w:tr>
      <w:tr w:rsidR="00B55B85" w:rsidRPr="00337E43" w:rsidTr="008B1E50">
        <w:trPr>
          <w:tblCellSpacing w:w="15" w:type="dxa"/>
        </w:trPr>
        <w:tc>
          <w:tcPr>
            <w:tcW w:w="58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55B85" w:rsidRPr="00337E43" w:rsidRDefault="00B55B85"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Arial" w:eastAsia="Times New Roman" w:hAnsi="Arial" w:cs="Arial"/>
                <w:sz w:val="20"/>
                <w:szCs w:val="20"/>
              </w:rPr>
              <w:t>Grand Total</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55B85" w:rsidRPr="00B55B85" w:rsidRDefault="00893557" w:rsidP="0089355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B55B85" w:rsidRPr="00B55B85">
              <w:rPr>
                <w:rFonts w:ascii="Times New Roman" w:eastAsia="Times New Roman" w:hAnsi="Times New Roman" w:cs="Times New Roman"/>
                <w:b/>
                <w:sz w:val="24"/>
                <w:szCs w:val="24"/>
              </w:rPr>
              <w:t>0</w:t>
            </w:r>
          </w:p>
        </w:tc>
      </w:tr>
    </w:tbl>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43781F" w:rsidRDefault="0043781F" w:rsidP="00337E43">
      <w:pPr>
        <w:spacing w:before="100" w:beforeAutospacing="1" w:after="100" w:afterAutospacing="1" w:line="240" w:lineRule="auto"/>
        <w:jc w:val="center"/>
        <w:rPr>
          <w:rFonts w:ascii="Times New Roman" w:eastAsia="Times New Roman" w:hAnsi="Times New Roman" w:cs="Times New Roman"/>
          <w:sz w:val="24"/>
          <w:szCs w:val="24"/>
        </w:rPr>
      </w:pPr>
    </w:p>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Default="00B55B85" w:rsidP="00337E4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i/>
          <w:iCs/>
          <w:sz w:val="20"/>
        </w:rPr>
        <w:t>B</w:t>
      </w:r>
      <w:r w:rsidRPr="00337E43">
        <w:rPr>
          <w:rFonts w:ascii="Arial" w:eastAsia="Times New Roman" w:hAnsi="Arial" w:cs="Arial"/>
          <w:b/>
          <w:bCs/>
          <w:i/>
          <w:iCs/>
          <w:sz w:val="20"/>
        </w:rPr>
        <w:t>. Grading System</w:t>
      </w:r>
      <w:r w:rsidR="00337E43" w:rsidRPr="00337E43">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458"/>
        <w:gridCol w:w="1710"/>
      </w:tblGrid>
      <w:tr w:rsidR="00B55B85" w:rsidTr="00B55B85">
        <w:tc>
          <w:tcPr>
            <w:tcW w:w="1458" w:type="dxa"/>
            <w:tcBorders>
              <w:bottom w:val="single" w:sz="4" w:space="0" w:color="auto"/>
            </w:tcBorders>
          </w:tcPr>
          <w:p w:rsidR="00B55B85" w:rsidRDefault="00B55B85" w:rsidP="00B55B8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c>
          <w:tcPr>
            <w:tcW w:w="1710" w:type="dxa"/>
            <w:tcBorders>
              <w:bottom w:val="single" w:sz="4" w:space="0" w:color="auto"/>
            </w:tcBorders>
          </w:tcPr>
          <w:p w:rsidR="00B55B85" w:rsidRDefault="00B55B85" w:rsidP="00B55B8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r>
      <w:tr w:rsidR="00B55B85" w:rsidTr="00B55B85">
        <w:trPr>
          <w:trHeight w:val="116"/>
        </w:trPr>
        <w:tc>
          <w:tcPr>
            <w:tcW w:w="1458" w:type="dxa"/>
            <w:tcBorders>
              <w:top w:val="single" w:sz="4" w:space="0" w:color="auto"/>
            </w:tcBorders>
          </w:tcPr>
          <w:p w:rsidR="00B55B85" w:rsidRDefault="00B55B85" w:rsidP="00337E43">
            <w:pPr>
              <w:spacing w:before="100" w:beforeAutospacing="1" w:after="100" w:afterAutospacing="1"/>
              <w:rPr>
                <w:rFonts w:ascii="Times New Roman" w:eastAsia="Times New Roman" w:hAnsi="Times New Roman" w:cs="Times New Roman"/>
                <w:sz w:val="24"/>
                <w:szCs w:val="24"/>
              </w:rPr>
            </w:pPr>
          </w:p>
        </w:tc>
        <w:tc>
          <w:tcPr>
            <w:tcW w:w="1710" w:type="dxa"/>
            <w:tcBorders>
              <w:top w:val="single" w:sz="4" w:space="0" w:color="auto"/>
            </w:tcBorders>
          </w:tcPr>
          <w:p w:rsidR="00B55B85" w:rsidRDefault="00B55B85" w:rsidP="00337E43">
            <w:pPr>
              <w:spacing w:before="100" w:beforeAutospacing="1" w:after="100" w:afterAutospacing="1"/>
              <w:rPr>
                <w:rFonts w:ascii="Times New Roman" w:eastAsia="Times New Roman" w:hAnsi="Times New Roman" w:cs="Times New Roman"/>
                <w:sz w:val="24"/>
                <w:szCs w:val="24"/>
              </w:rPr>
            </w:pPr>
          </w:p>
        </w:tc>
      </w:tr>
      <w:tr w:rsidR="00B55B85" w:rsidTr="00B55B85">
        <w:tc>
          <w:tcPr>
            <w:tcW w:w="1458" w:type="dxa"/>
          </w:tcPr>
          <w:p w:rsidR="00B55B85" w:rsidRDefault="00893557" w:rsidP="0089355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B55B85">
              <w:rPr>
                <w:rFonts w:ascii="Times New Roman" w:eastAsia="Times New Roman" w:hAnsi="Times New Roman" w:cs="Times New Roman"/>
                <w:sz w:val="24"/>
                <w:szCs w:val="24"/>
              </w:rPr>
              <w:t>-</w:t>
            </w:r>
            <w:r>
              <w:rPr>
                <w:rFonts w:ascii="Times New Roman" w:eastAsia="Times New Roman" w:hAnsi="Times New Roman" w:cs="Times New Roman"/>
                <w:sz w:val="24"/>
                <w:szCs w:val="24"/>
              </w:rPr>
              <w:t>260</w:t>
            </w:r>
          </w:p>
        </w:tc>
        <w:tc>
          <w:tcPr>
            <w:tcW w:w="1710" w:type="dxa"/>
          </w:tcPr>
          <w:p w:rsidR="00B55B85" w:rsidRDefault="00B55B85" w:rsidP="00B55B8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B55B85" w:rsidTr="00B55B85">
        <w:tc>
          <w:tcPr>
            <w:tcW w:w="1458" w:type="dxa"/>
          </w:tcPr>
          <w:p w:rsidR="00B55B85" w:rsidRDefault="00B55B85" w:rsidP="0089355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3557">
              <w:rPr>
                <w:rFonts w:ascii="Times New Roman" w:eastAsia="Times New Roman" w:hAnsi="Times New Roman" w:cs="Times New Roman"/>
                <w:sz w:val="24"/>
                <w:szCs w:val="24"/>
              </w:rPr>
              <w:t>08-233</w:t>
            </w:r>
          </w:p>
        </w:tc>
        <w:tc>
          <w:tcPr>
            <w:tcW w:w="1710" w:type="dxa"/>
          </w:tcPr>
          <w:p w:rsidR="00B55B85" w:rsidRDefault="00B55B85" w:rsidP="00C2783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B55B85" w:rsidTr="00B55B85">
        <w:tc>
          <w:tcPr>
            <w:tcW w:w="1458" w:type="dxa"/>
          </w:tcPr>
          <w:p w:rsidR="00B55B85" w:rsidRDefault="00893557" w:rsidP="0089355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182-207</w:t>
            </w:r>
          </w:p>
        </w:tc>
        <w:tc>
          <w:tcPr>
            <w:tcW w:w="1710" w:type="dxa"/>
          </w:tcPr>
          <w:p w:rsidR="00B55B85" w:rsidRDefault="00C27832" w:rsidP="00B55B8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B55B85" w:rsidTr="00B55B85">
        <w:tc>
          <w:tcPr>
            <w:tcW w:w="1458" w:type="dxa"/>
          </w:tcPr>
          <w:p w:rsidR="00B55B85" w:rsidRDefault="00EE31E8" w:rsidP="004238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8DC">
              <w:rPr>
                <w:rFonts w:ascii="Times New Roman" w:eastAsia="Times New Roman" w:hAnsi="Times New Roman" w:cs="Times New Roman"/>
                <w:sz w:val="24"/>
                <w:szCs w:val="24"/>
              </w:rPr>
              <w:t>156</w:t>
            </w:r>
            <w:r w:rsidR="00893557">
              <w:rPr>
                <w:rFonts w:ascii="Times New Roman" w:eastAsia="Times New Roman" w:hAnsi="Times New Roman" w:cs="Times New Roman"/>
                <w:sz w:val="24"/>
                <w:szCs w:val="24"/>
              </w:rPr>
              <w:t>-181</w:t>
            </w:r>
          </w:p>
        </w:tc>
        <w:tc>
          <w:tcPr>
            <w:tcW w:w="1710" w:type="dxa"/>
          </w:tcPr>
          <w:p w:rsidR="00B55B85" w:rsidRDefault="00EE31E8" w:rsidP="00EE31E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B55B85" w:rsidTr="00B55B85">
        <w:tc>
          <w:tcPr>
            <w:tcW w:w="1458" w:type="dxa"/>
          </w:tcPr>
          <w:p w:rsidR="00B55B85" w:rsidRDefault="00EE31E8" w:rsidP="004238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 </w:t>
            </w:r>
            <w:r w:rsidR="004238DC">
              <w:rPr>
                <w:rFonts w:ascii="Times New Roman" w:eastAsia="Times New Roman" w:hAnsi="Times New Roman" w:cs="Times New Roman"/>
                <w:sz w:val="24"/>
                <w:szCs w:val="24"/>
              </w:rPr>
              <w:t>156</w:t>
            </w:r>
          </w:p>
        </w:tc>
        <w:tc>
          <w:tcPr>
            <w:tcW w:w="1710" w:type="dxa"/>
          </w:tcPr>
          <w:p w:rsidR="00B55B85" w:rsidRDefault="00EE31E8" w:rsidP="00EE31E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B55B85" w:rsidTr="00B55B85">
        <w:tc>
          <w:tcPr>
            <w:tcW w:w="1458" w:type="dxa"/>
          </w:tcPr>
          <w:p w:rsidR="00B55B85" w:rsidRDefault="00B55B85" w:rsidP="00C8042A">
            <w:pPr>
              <w:spacing w:before="100" w:beforeAutospacing="1" w:after="100" w:afterAutospacing="1"/>
              <w:jc w:val="center"/>
              <w:rPr>
                <w:rFonts w:ascii="Times New Roman" w:eastAsia="Times New Roman" w:hAnsi="Times New Roman" w:cs="Times New Roman"/>
                <w:sz w:val="24"/>
                <w:szCs w:val="24"/>
              </w:rPr>
            </w:pPr>
          </w:p>
        </w:tc>
        <w:tc>
          <w:tcPr>
            <w:tcW w:w="1710" w:type="dxa"/>
          </w:tcPr>
          <w:p w:rsidR="00B55B85" w:rsidRDefault="00B55B85" w:rsidP="00B55B85">
            <w:pPr>
              <w:spacing w:before="100" w:beforeAutospacing="1" w:after="100" w:afterAutospacing="1"/>
              <w:jc w:val="center"/>
              <w:rPr>
                <w:rFonts w:ascii="Times New Roman" w:eastAsia="Times New Roman" w:hAnsi="Times New Roman" w:cs="Times New Roman"/>
                <w:sz w:val="24"/>
                <w:szCs w:val="24"/>
              </w:rPr>
            </w:pPr>
          </w:p>
        </w:tc>
      </w:tr>
      <w:tr w:rsidR="00B55B85" w:rsidTr="00B55B85">
        <w:tc>
          <w:tcPr>
            <w:tcW w:w="1458" w:type="dxa"/>
          </w:tcPr>
          <w:p w:rsidR="00B55B85" w:rsidRDefault="00B55B85" w:rsidP="00C8042A">
            <w:pPr>
              <w:spacing w:before="100" w:beforeAutospacing="1" w:after="100" w:afterAutospacing="1"/>
              <w:jc w:val="center"/>
              <w:rPr>
                <w:rFonts w:ascii="Times New Roman" w:eastAsia="Times New Roman" w:hAnsi="Times New Roman" w:cs="Times New Roman"/>
                <w:sz w:val="24"/>
                <w:szCs w:val="24"/>
              </w:rPr>
            </w:pPr>
          </w:p>
        </w:tc>
        <w:tc>
          <w:tcPr>
            <w:tcW w:w="1710" w:type="dxa"/>
          </w:tcPr>
          <w:p w:rsidR="00B55B85" w:rsidRDefault="00B55B85" w:rsidP="00B55B85">
            <w:pPr>
              <w:spacing w:before="100" w:beforeAutospacing="1" w:after="100" w:afterAutospacing="1"/>
              <w:jc w:val="center"/>
              <w:rPr>
                <w:rFonts w:ascii="Times New Roman" w:eastAsia="Times New Roman" w:hAnsi="Times New Roman" w:cs="Times New Roman"/>
                <w:sz w:val="24"/>
                <w:szCs w:val="24"/>
              </w:rPr>
            </w:pPr>
          </w:p>
        </w:tc>
      </w:tr>
    </w:tbl>
    <w:p w:rsidR="00B55B85" w:rsidRPr="00337E43" w:rsidRDefault="00B55B85" w:rsidP="00337E43">
      <w:pPr>
        <w:spacing w:before="100" w:beforeAutospacing="1" w:after="100" w:afterAutospacing="1" w:line="240" w:lineRule="auto"/>
        <w:rPr>
          <w:rFonts w:ascii="Times New Roman" w:eastAsia="Times New Roman" w:hAnsi="Times New Roman" w:cs="Times New Roman"/>
          <w:sz w:val="24"/>
          <w:szCs w:val="24"/>
        </w:rPr>
      </w:pPr>
    </w:p>
    <w:p w:rsidR="00337E43" w:rsidRPr="00337E43" w:rsidRDefault="00337E43" w:rsidP="00AA0C8C">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sz w:val="20"/>
          <w:szCs w:val="20"/>
        </w:rPr>
        <w:t xml:space="preserve">A </w:t>
      </w:r>
      <w:r w:rsidRPr="00337E43">
        <w:rPr>
          <w:rFonts w:ascii="Arial" w:eastAsia="Times New Roman" w:hAnsi="Arial" w:cs="Arial"/>
          <w:b/>
          <w:bCs/>
          <w:sz w:val="20"/>
        </w:rPr>
        <w:t>temporary incomplete grad ['I']</w:t>
      </w:r>
      <w:r w:rsidRPr="00337E43">
        <w:rPr>
          <w:rFonts w:ascii="Arial" w:eastAsia="Times New Roman" w:hAnsi="Arial" w:cs="Arial"/>
          <w:sz w:val="20"/>
          <w:szCs w:val="20"/>
        </w:rPr>
        <w:t xml:space="preserve"> will be considered only in circumstances that appear, in the judgment of the instructor, to be extraordinary, catastrophic, completely unforeseeable, and clearly beyond the student's control, provided that the student has made satisfactory progress in the course and completed at least 80% of assignments. </w:t>
      </w:r>
      <w:r w:rsidRPr="00337E43">
        <w:rPr>
          <w:rFonts w:ascii="Arial" w:eastAsia="Times New Roman" w:hAnsi="Arial" w:cs="Arial"/>
        </w:rPr>
        <w:t> </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5" w:name="section6"/>
            <w:r w:rsidRPr="00337E43">
              <w:rPr>
                <w:rFonts w:ascii="Arial" w:eastAsia="Times New Roman" w:hAnsi="Arial" w:cs="Arial"/>
                <w:b/>
                <w:bCs/>
                <w:i/>
                <w:iCs/>
                <w:sz w:val="20"/>
              </w:rPr>
              <w:t xml:space="preserve"> Attendance Policy</w:t>
            </w:r>
            <w:bookmarkEnd w:id="5"/>
          </w:p>
        </w:tc>
      </w:tr>
    </w:tbl>
    <w:p w:rsidR="00337E43" w:rsidRPr="00337E43" w:rsidRDefault="00337E43" w:rsidP="00C8042A">
      <w:pPr>
        <w:spacing w:before="120"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i/>
          <w:iCs/>
          <w:sz w:val="20"/>
        </w:rPr>
        <w:t xml:space="preserve">Instructors will verify that students are in attendance at least once each week during the </w:t>
      </w:r>
      <w:r w:rsidRPr="00337E43">
        <w:rPr>
          <w:rFonts w:ascii="Arial" w:eastAsia="Times New Roman" w:hAnsi="Arial" w:cs="Arial"/>
          <w:b/>
          <w:bCs/>
          <w:i/>
          <w:iCs/>
          <w:sz w:val="20"/>
        </w:rPr>
        <w:t>first two weeks of class</w:t>
      </w:r>
      <w:r w:rsidRPr="00337E43">
        <w:rPr>
          <w:rFonts w:ascii="Arial" w:eastAsia="Times New Roman" w:hAnsi="Arial" w:cs="Arial"/>
          <w:i/>
          <w:iCs/>
          <w:sz w:val="20"/>
        </w:rPr>
        <w:t>.  Students classified as “No Show” for both of the first two weeks will be administratively withdrawn for any class which they are not in attendance.  Their financial aid will be adjusted based on the updated enrollment status.</w:t>
      </w:r>
      <w:r w:rsidRPr="00337E43">
        <w:rPr>
          <w:rFonts w:ascii="Arial" w:eastAsia="Times New Roman" w:hAnsi="Arial" w:cs="Arial"/>
          <w:sz w:val="20"/>
          <w:szCs w:val="20"/>
        </w:rPr>
        <w:br/>
      </w:r>
      <w:r w:rsidRPr="00337E43">
        <w:rPr>
          <w:rFonts w:ascii="Arial" w:eastAsia="Times New Roman" w:hAnsi="Arial" w:cs="Arial"/>
          <w:sz w:val="20"/>
          <w:szCs w:val="20"/>
        </w:rPr>
        <w:lastRenderedPageBreak/>
        <w:br/>
      </w:r>
      <w:r w:rsidR="00343910">
        <w:rPr>
          <w:rFonts w:ascii="Arial" w:eastAsia="Times New Roman" w:hAnsi="Arial" w:cs="Arial"/>
          <w:i/>
          <w:iCs/>
          <w:sz w:val="20"/>
        </w:rPr>
        <w:t xml:space="preserve">At </w:t>
      </w:r>
      <w:r w:rsidRPr="00337E43">
        <w:rPr>
          <w:rFonts w:ascii="Arial" w:eastAsia="Times New Roman" w:hAnsi="Arial" w:cs="Arial"/>
          <w:i/>
          <w:iCs/>
          <w:sz w:val="20"/>
        </w:rPr>
        <w:t xml:space="preserve">the </w:t>
      </w:r>
      <w:r w:rsidRPr="00337E43">
        <w:rPr>
          <w:rFonts w:ascii="Arial" w:eastAsia="Times New Roman" w:hAnsi="Arial" w:cs="Arial"/>
          <w:b/>
          <w:bCs/>
          <w:i/>
          <w:iCs/>
          <w:sz w:val="20"/>
        </w:rPr>
        <w:t>60% point of the term</w:t>
      </w:r>
      <w:r w:rsidRPr="00337E43">
        <w:rPr>
          <w:rFonts w:ascii="Arial" w:eastAsia="Times New Roman" w:hAnsi="Arial" w:cs="Arial"/>
          <w:i/>
          <w:iCs/>
          <w:sz w:val="20"/>
        </w:rPr>
        <w:t xml:space="preserve">, </w:t>
      </w:r>
      <w:r w:rsidR="00C8042A">
        <w:rPr>
          <w:rFonts w:ascii="Arial" w:eastAsia="Times New Roman" w:hAnsi="Arial" w:cs="Arial"/>
          <w:i/>
          <w:iCs/>
          <w:sz w:val="20"/>
        </w:rPr>
        <w:t>attendance is required to receive credit</w:t>
      </w:r>
      <w:r w:rsidRPr="00337E43">
        <w:rPr>
          <w:rFonts w:ascii="Arial" w:eastAsia="Times New Roman" w:hAnsi="Arial" w:cs="Arial"/>
          <w:i/>
          <w:iCs/>
          <w:sz w:val="20"/>
        </w:rPr>
        <w:t>.</w:t>
      </w:r>
    </w:p>
    <w:p w:rsidR="00337E43" w:rsidRPr="00337E43" w:rsidRDefault="00337E43" w:rsidP="00337E43">
      <w:pPr>
        <w:spacing w:before="120"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i/>
          <w:iCs/>
          <w:sz w:val="20"/>
        </w:rPr>
        <w:t xml:space="preserve">Withdrawing after the “Last Day to Withdraw with a Grade of ‘W’” (see </w:t>
      </w:r>
      <w:hyperlink r:id="rId5" w:tgtFrame="_blank" w:history="1">
        <w:r w:rsidRPr="00337E43">
          <w:rPr>
            <w:rFonts w:ascii="Arial" w:eastAsia="Times New Roman" w:hAnsi="Arial" w:cs="Arial"/>
            <w:i/>
            <w:iCs/>
            <w:color w:val="0000FF"/>
            <w:sz w:val="20"/>
            <w:u w:val="single"/>
          </w:rPr>
          <w:t>Academic Calendar</w:t>
        </w:r>
      </w:hyperlink>
      <w:r w:rsidRPr="00337E43">
        <w:rPr>
          <w:rFonts w:ascii="Arial" w:eastAsia="Times New Roman" w:hAnsi="Arial" w:cs="Arial"/>
          <w:i/>
          <w:iCs/>
          <w:sz w:val="20"/>
        </w:rPr>
        <w:t xml:space="preserve">)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and cause  the student to repay some of their financial assistance. </w:t>
      </w:r>
      <w:proofErr w:type="gramStart"/>
      <w:r w:rsidRPr="00337E43">
        <w:rPr>
          <w:rFonts w:ascii="Arial" w:eastAsia="Times New Roman" w:hAnsi="Arial" w:cs="Arial"/>
          <w:i/>
          <w:iCs/>
          <w:sz w:val="20"/>
        </w:rPr>
        <w:t>If  the</w:t>
      </w:r>
      <w:proofErr w:type="gramEnd"/>
      <w:r w:rsidRPr="00337E43">
        <w:rPr>
          <w:rFonts w:ascii="Arial" w:eastAsia="Times New Roman" w:hAnsi="Arial" w:cs="Arial"/>
          <w:i/>
          <w:iCs/>
          <w:sz w:val="20"/>
        </w:rPr>
        <w:t xml:space="preserve"> student is thinking about withdrawing from a class now, the student should consult with an academic advisor or financial assistance counselor first to be sure they understand all the possible outcomes of this decision.</w:t>
      </w:r>
      <w:r w:rsidRPr="00337E43">
        <w:rPr>
          <w:rFonts w:ascii="Arial" w:eastAsia="Times New Roman" w:hAnsi="Arial" w:cs="Arial"/>
          <w:sz w:val="20"/>
          <w:szCs w:val="20"/>
        </w:rPr>
        <w:t> </w:t>
      </w:r>
    </w:p>
    <w:p w:rsidR="00337E43" w:rsidRPr="00337E43" w:rsidRDefault="00337E43" w:rsidP="00337E43">
      <w:pPr>
        <w:spacing w:before="120"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Default="00337E43" w:rsidP="00337E43">
      <w:pPr>
        <w:spacing w:before="100" w:beforeAutospacing="1" w:after="100" w:afterAutospacing="1" w:line="240" w:lineRule="auto"/>
        <w:rPr>
          <w:rFonts w:ascii="Arial" w:eastAsia="Times New Roman" w:hAnsi="Arial" w:cs="Arial"/>
          <w:color w:val="000000"/>
          <w:sz w:val="24"/>
          <w:szCs w:val="24"/>
        </w:rPr>
      </w:pPr>
      <w:r w:rsidRPr="00337E43">
        <w:rPr>
          <w:rFonts w:ascii="Arial" w:eastAsia="Times New Roman" w:hAnsi="Arial" w:cs="Arial"/>
          <w:b/>
          <w:bCs/>
          <w:color w:val="990000"/>
          <w:sz w:val="20"/>
        </w:rPr>
        <w:t xml:space="preserve">It is the responsibility of the student wishing to withdraw from the course to do so by the withdrawal date.  </w:t>
      </w:r>
      <w:r w:rsidRPr="00337E43">
        <w:rPr>
          <w:rFonts w:ascii="Arial" w:eastAsia="Times New Roman" w:hAnsi="Arial" w:cs="Arial"/>
          <w:color w:val="990000"/>
          <w:sz w:val="20"/>
          <w:szCs w:val="20"/>
        </w:rPr>
        <w:t xml:space="preserve">Any student wishing to withdraw from the course </w:t>
      </w:r>
      <w:r w:rsidRPr="00337E43">
        <w:rPr>
          <w:rFonts w:ascii="Arial" w:eastAsia="Times New Roman" w:hAnsi="Arial" w:cs="Arial"/>
          <w:i/>
          <w:iCs/>
          <w:color w:val="990000"/>
          <w:sz w:val="20"/>
        </w:rPr>
        <w:t>must do so his or herself</w:t>
      </w:r>
      <w:r w:rsidR="00752B22">
        <w:rPr>
          <w:rFonts w:ascii="Arial" w:eastAsia="Times New Roman" w:hAnsi="Arial" w:cs="Arial"/>
          <w:i/>
          <w:iCs/>
          <w:color w:val="990000"/>
          <w:sz w:val="20"/>
        </w:rPr>
        <w:t>.</w:t>
      </w:r>
      <w:r w:rsidRPr="00337E43">
        <w:rPr>
          <w:rFonts w:ascii="Arial" w:eastAsia="Times New Roman" w:hAnsi="Arial" w:cs="Arial"/>
          <w:color w:val="990000"/>
          <w:sz w:val="20"/>
          <w:szCs w:val="20"/>
        </w:rPr>
        <w:t xml:space="preserve">   All students registered in the course after the withdrawal date will receive a grade as outlined in this syllabus. Students who abandon the course or do not withdraw themselves by the withdrawal date are subject to receive a grade of F.  By SPC Policy (enacted February 2005), students cannot withdraw from a course after the withdrawal deadline.  </w:t>
      </w:r>
      <w:r w:rsidRPr="00337E43">
        <w:rPr>
          <w:rFonts w:ascii="Arial" w:eastAsia="Times New Roman" w:hAnsi="Arial" w:cs="Arial"/>
          <w:color w:val="000000"/>
          <w:sz w:val="20"/>
          <w:szCs w:val="20"/>
        </w:rPr>
        <w:t xml:space="preserve">If this is your </w:t>
      </w:r>
      <w:r w:rsidRPr="00337E43">
        <w:rPr>
          <w:rFonts w:ascii="Arial" w:eastAsia="Times New Roman" w:hAnsi="Arial" w:cs="Arial"/>
          <w:b/>
          <w:bCs/>
          <w:color w:val="000000"/>
          <w:sz w:val="20"/>
        </w:rPr>
        <w:t>third time taking the course</w:t>
      </w:r>
      <w:r w:rsidRPr="00337E43">
        <w:rPr>
          <w:rFonts w:ascii="Arial" w:eastAsia="Times New Roman" w:hAnsi="Arial" w:cs="Arial"/>
          <w:color w:val="000000"/>
          <w:sz w:val="20"/>
          <w:szCs w:val="20"/>
        </w:rPr>
        <w:t>, you cannot withdraw from the course (State of Florida regulation)</w:t>
      </w:r>
      <w:bookmarkStart w:id="6" w:name="note"/>
      <w:bookmarkEnd w:id="6"/>
      <w:r w:rsidRPr="00337E43">
        <w:rPr>
          <w:rFonts w:ascii="Arial" w:eastAsia="Times New Roman" w:hAnsi="Arial" w:cs="Arial"/>
          <w:color w:val="000000"/>
          <w:sz w:val="24"/>
          <w:szCs w:val="24"/>
        </w:rPr>
        <w:t>.</w:t>
      </w:r>
    </w:p>
    <w:p w:rsidR="00472A87" w:rsidRDefault="00472A87" w:rsidP="00337E43">
      <w:pPr>
        <w:spacing w:before="100" w:beforeAutospacing="1" w:after="100" w:afterAutospacing="1" w:line="240" w:lineRule="auto"/>
        <w:rPr>
          <w:rFonts w:ascii="Arial" w:eastAsia="Times New Roman" w:hAnsi="Arial" w:cs="Arial"/>
          <w:color w:val="000000"/>
          <w:sz w:val="24"/>
          <w:szCs w:val="24"/>
        </w:rPr>
      </w:pPr>
    </w:p>
    <w:p w:rsidR="00472A87" w:rsidRPr="00337E43" w:rsidRDefault="00472A87" w:rsidP="00337E43">
      <w:pPr>
        <w:spacing w:before="100" w:beforeAutospacing="1" w:after="100" w:afterAutospacing="1" w:line="240" w:lineRule="auto"/>
        <w:rPr>
          <w:rFonts w:ascii="Times New Roman" w:eastAsia="Times New Roman" w:hAnsi="Times New Roman" w:cs="Times New Roman"/>
          <w:sz w:val="24"/>
          <w:szCs w:val="24"/>
        </w:rPr>
      </w:pP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sz w:val="20"/>
          <w:szCs w:val="20"/>
        </w:rPr>
        <w:t> </w:t>
      </w:r>
      <w:r w:rsidRPr="00337E43">
        <w:rPr>
          <w:rFonts w:ascii="Arial" w:eastAsia="Times New Roman" w:hAnsi="Arial" w:cs="Arial"/>
          <w:color w:val="000000"/>
          <w:sz w:val="24"/>
          <w:szCs w:val="24"/>
        </w:rPr>
        <w:t> </w:t>
      </w:r>
    </w:p>
    <w:p w:rsidR="00337E43" w:rsidRPr="00337E43" w:rsidRDefault="007D31CA" w:rsidP="00337E43">
      <w:pPr>
        <w:spacing w:before="100" w:beforeAutospacing="1" w:after="100" w:afterAutospacing="1" w:line="240" w:lineRule="auto"/>
        <w:rPr>
          <w:rFonts w:ascii="Times New Roman" w:eastAsia="Times New Roman" w:hAnsi="Times New Roman" w:cs="Times New Roman"/>
          <w:sz w:val="24"/>
          <w:szCs w:val="24"/>
        </w:rPr>
      </w:pPr>
      <w:r w:rsidRPr="007D31CA">
        <w:rPr>
          <w:rFonts w:ascii="Arial" w:eastAsia="Times New Roman" w:hAnsi="Arial" w:cs="Arial"/>
          <w:color w:val="3300FF"/>
          <w:sz w:val="28"/>
          <w:szCs w:val="28"/>
        </w:rPr>
        <w:t>Tentative Schedule</w:t>
      </w:r>
      <w:r w:rsidR="00337E43" w:rsidRPr="00337E43">
        <w:rPr>
          <w:rFonts w:ascii="Arial" w:eastAsia="Times New Roman" w:hAnsi="Arial" w:cs="Arial"/>
          <w:color w:val="3300FF"/>
          <w:sz w:val="20"/>
          <w:szCs w:val="20"/>
        </w:rPr>
        <w:t>:</w:t>
      </w:r>
    </w:p>
    <w:tbl>
      <w:tblPr>
        <w:tblStyle w:val="TableGrid"/>
        <w:tblW w:w="0" w:type="auto"/>
        <w:tblLook w:val="04A0" w:firstRow="1" w:lastRow="0" w:firstColumn="1" w:lastColumn="0" w:noHBand="0" w:noVBand="1"/>
      </w:tblPr>
      <w:tblGrid>
        <w:gridCol w:w="943"/>
        <w:gridCol w:w="3717"/>
        <w:gridCol w:w="2632"/>
        <w:gridCol w:w="2058"/>
      </w:tblGrid>
      <w:tr w:rsidR="00955E4B" w:rsidTr="00955E4B">
        <w:tc>
          <w:tcPr>
            <w:tcW w:w="943"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3717" w:type="dxa"/>
          </w:tcPr>
          <w:p w:rsidR="000E1307" w:rsidRDefault="00955E4B"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307">
              <w:rPr>
                <w:rFonts w:ascii="Times New Roman" w:eastAsia="Times New Roman" w:hAnsi="Times New Roman" w:cs="Times New Roman"/>
                <w:sz w:val="24"/>
                <w:szCs w:val="24"/>
              </w:rPr>
              <w:t>Topic</w:t>
            </w:r>
          </w:p>
        </w:tc>
        <w:tc>
          <w:tcPr>
            <w:tcW w:w="2632" w:type="dxa"/>
          </w:tcPr>
          <w:p w:rsidR="000E1307" w:rsidRDefault="00955E4B"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307">
              <w:rPr>
                <w:rFonts w:ascii="Times New Roman" w:eastAsia="Times New Roman" w:hAnsi="Times New Roman" w:cs="Times New Roman"/>
                <w:sz w:val="24"/>
                <w:szCs w:val="24"/>
              </w:rPr>
              <w:t>Chapter</w:t>
            </w:r>
          </w:p>
        </w:tc>
        <w:tc>
          <w:tcPr>
            <w:tcW w:w="2058" w:type="dxa"/>
          </w:tcPr>
          <w:p w:rsidR="000E1307" w:rsidRDefault="00955E4B"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307">
              <w:rPr>
                <w:rFonts w:ascii="Times New Roman" w:eastAsia="Times New Roman" w:hAnsi="Times New Roman" w:cs="Times New Roman"/>
                <w:sz w:val="24"/>
                <w:szCs w:val="24"/>
              </w:rPr>
              <w:t>Notes</w:t>
            </w:r>
          </w:p>
        </w:tc>
      </w:tr>
      <w:tr w:rsidR="00955E4B" w:rsidTr="00955E4B">
        <w:tc>
          <w:tcPr>
            <w:tcW w:w="943"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9</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7D792E" w:rsidP="00DE0C8B">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55844">
              <w:rPr>
                <w:rFonts w:ascii="Times New Roman" w:eastAsia="Times New Roman" w:hAnsi="Times New Roman" w:cs="Times New Roman"/>
                <w:sz w:val="24"/>
                <w:szCs w:val="24"/>
              </w:rPr>
              <w:t>&amp;2</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Jan.16</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4238DC" w:rsidP="004238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3&amp; 4</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Jan.23</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4238DC" w:rsidP="00AD77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7B1">
              <w:rPr>
                <w:rFonts w:ascii="Times New Roman" w:eastAsia="Times New Roman" w:hAnsi="Times New Roman" w:cs="Times New Roman"/>
                <w:sz w:val="24"/>
                <w:szCs w:val="24"/>
              </w:rPr>
              <w:t xml:space="preserve">   21</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Jan.30</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AD77B1" w:rsidP="00AD77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8D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Feb.06</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7D792E" w:rsidP="004238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8DC">
              <w:rPr>
                <w:rFonts w:ascii="Times New Roman" w:eastAsia="Times New Roman" w:hAnsi="Times New Roman" w:cs="Times New Roman"/>
                <w:sz w:val="24"/>
                <w:szCs w:val="24"/>
              </w:rPr>
              <w:t>23&amp;24</w:t>
            </w:r>
            <w:r w:rsidR="00755844">
              <w:rPr>
                <w:rFonts w:ascii="Times New Roman" w:eastAsia="Times New Roman" w:hAnsi="Times New Roman" w:cs="Times New Roman"/>
                <w:sz w:val="24"/>
                <w:szCs w:val="24"/>
              </w:rPr>
              <w:t xml:space="preserve">  </w:t>
            </w:r>
          </w:p>
        </w:tc>
        <w:tc>
          <w:tcPr>
            <w:tcW w:w="2058" w:type="dxa"/>
          </w:tcPr>
          <w:p w:rsidR="000E1307" w:rsidRDefault="007D792E"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D792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paper due, Construct a house </w:t>
            </w: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Feb.13</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18322A" w:rsidP="004238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38DC">
              <w:rPr>
                <w:rFonts w:ascii="Times New Roman" w:eastAsia="Times New Roman" w:hAnsi="Times New Roman" w:cs="Times New Roman"/>
                <w:sz w:val="24"/>
                <w:szCs w:val="24"/>
              </w:rPr>
              <w:t>25</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Feb.20</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7D792E"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E4B">
              <w:rPr>
                <w:rFonts w:ascii="Times New Roman" w:eastAsia="Times New Roman" w:hAnsi="Times New Roman" w:cs="Times New Roman"/>
                <w:sz w:val="24"/>
                <w:szCs w:val="24"/>
              </w:rPr>
              <w:t xml:space="preserve"> 26</w:t>
            </w:r>
            <w:bookmarkStart w:id="7" w:name="_GoBack"/>
            <w:bookmarkEnd w:id="7"/>
            <w:r w:rsidR="00955E4B">
              <w:rPr>
                <w:rFonts w:ascii="Times New Roman" w:eastAsia="Times New Roman" w:hAnsi="Times New Roman" w:cs="Times New Roman"/>
                <w:sz w:val="24"/>
                <w:szCs w:val="24"/>
              </w:rPr>
              <w:t xml:space="preserve"> </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Feb.27</w:t>
            </w:r>
          </w:p>
        </w:tc>
        <w:tc>
          <w:tcPr>
            <w:tcW w:w="3717" w:type="dxa"/>
          </w:tcPr>
          <w:p w:rsidR="000E1307" w:rsidRDefault="0018322A" w:rsidP="00AD77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Test #1 Ch. 1-</w:t>
            </w:r>
            <w:r w:rsidR="004E2EAC">
              <w:rPr>
                <w:rFonts w:ascii="Times New Roman" w:eastAsia="Times New Roman" w:hAnsi="Times New Roman" w:cs="Times New Roman"/>
                <w:sz w:val="24"/>
                <w:szCs w:val="24"/>
              </w:rPr>
              <w:t>4 2</w:t>
            </w:r>
            <w:r w:rsidR="00AD77B1">
              <w:rPr>
                <w:rFonts w:ascii="Times New Roman" w:eastAsia="Times New Roman" w:hAnsi="Times New Roman" w:cs="Times New Roman"/>
                <w:sz w:val="24"/>
                <w:szCs w:val="24"/>
              </w:rPr>
              <w:t>1</w:t>
            </w:r>
            <w:r w:rsidR="004E2EAC">
              <w:rPr>
                <w:rFonts w:ascii="Times New Roman" w:eastAsia="Times New Roman" w:hAnsi="Times New Roman" w:cs="Times New Roman"/>
                <w:sz w:val="24"/>
                <w:szCs w:val="24"/>
              </w:rPr>
              <w:t>-26</w:t>
            </w:r>
          </w:p>
        </w:tc>
        <w:tc>
          <w:tcPr>
            <w:tcW w:w="2632" w:type="dxa"/>
          </w:tcPr>
          <w:p w:rsidR="000E1307" w:rsidRDefault="00DC5A96" w:rsidP="001832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844">
              <w:rPr>
                <w:rFonts w:ascii="Times New Roman" w:eastAsia="Times New Roman" w:hAnsi="Times New Roman" w:cs="Times New Roman"/>
                <w:sz w:val="24"/>
                <w:szCs w:val="24"/>
              </w:rPr>
              <w:t xml:space="preserve">               </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4E2EA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March 06</w:t>
            </w:r>
          </w:p>
        </w:tc>
        <w:tc>
          <w:tcPr>
            <w:tcW w:w="3717" w:type="dxa"/>
          </w:tcPr>
          <w:p w:rsidR="000E1307" w:rsidRPr="000E1307" w:rsidRDefault="007D792E" w:rsidP="00337E43">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Spring Break</w:t>
            </w:r>
          </w:p>
        </w:tc>
        <w:tc>
          <w:tcPr>
            <w:tcW w:w="2632" w:type="dxa"/>
          </w:tcPr>
          <w:p w:rsidR="000E1307" w:rsidRDefault="000E1307" w:rsidP="00DC5A96">
            <w:pPr>
              <w:spacing w:before="100" w:beforeAutospacing="1" w:after="100" w:afterAutospacing="1"/>
              <w:rPr>
                <w:rFonts w:ascii="Times New Roman" w:eastAsia="Times New Roman" w:hAnsi="Times New Roman" w:cs="Times New Roman"/>
                <w:sz w:val="24"/>
                <w:szCs w:val="24"/>
              </w:rPr>
            </w:pP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March 13</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4E2EAC" w:rsidP="001832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w:t>
            </w:r>
          </w:p>
        </w:tc>
        <w:tc>
          <w:tcPr>
            <w:tcW w:w="2058"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0E1307" w:rsidRDefault="007D792E" w:rsidP="007D79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p>
        </w:tc>
        <w:tc>
          <w:tcPr>
            <w:tcW w:w="3717" w:type="dxa"/>
          </w:tcPr>
          <w:p w:rsidR="000E1307" w:rsidRDefault="000E1307"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0E1307" w:rsidRDefault="004E2EAC" w:rsidP="00DC5A9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w:t>
            </w:r>
          </w:p>
        </w:tc>
        <w:tc>
          <w:tcPr>
            <w:tcW w:w="2058" w:type="dxa"/>
          </w:tcPr>
          <w:p w:rsidR="000E1307" w:rsidRDefault="007D792E"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D792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paper due Discuss Money and System</w:t>
            </w:r>
          </w:p>
        </w:tc>
      </w:tr>
      <w:tr w:rsidR="00955E4B" w:rsidTr="00955E4B">
        <w:trPr>
          <w:trHeight w:val="512"/>
        </w:trPr>
        <w:tc>
          <w:tcPr>
            <w:tcW w:w="943" w:type="dxa"/>
          </w:tcPr>
          <w:p w:rsidR="00363626" w:rsidRDefault="007D792E"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w:t>
            </w:r>
            <w:r w:rsidR="00955E4B">
              <w:rPr>
                <w:rFonts w:ascii="Times New Roman" w:eastAsia="Times New Roman" w:hAnsi="Times New Roman" w:cs="Times New Roman"/>
                <w:sz w:val="24"/>
                <w:szCs w:val="24"/>
              </w:rPr>
              <w:t xml:space="preserve"> 27</w:t>
            </w:r>
          </w:p>
        </w:tc>
        <w:tc>
          <w:tcPr>
            <w:tcW w:w="3717" w:type="dxa"/>
          </w:tcPr>
          <w:p w:rsidR="00363626" w:rsidRDefault="00363626" w:rsidP="00363626">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DC5A96" w:rsidP="004E2EA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5844">
              <w:rPr>
                <w:rFonts w:ascii="Times New Roman" w:eastAsia="Times New Roman" w:hAnsi="Times New Roman" w:cs="Times New Roman"/>
                <w:sz w:val="24"/>
                <w:szCs w:val="24"/>
              </w:rPr>
              <w:t xml:space="preserve">             </w:t>
            </w:r>
            <w:r w:rsidR="004E2EAC">
              <w:rPr>
                <w:rFonts w:ascii="Times New Roman" w:eastAsia="Times New Roman" w:hAnsi="Times New Roman" w:cs="Times New Roman"/>
                <w:sz w:val="24"/>
                <w:szCs w:val="24"/>
              </w:rPr>
              <w:t xml:space="preserve">  29</w:t>
            </w:r>
          </w:p>
        </w:tc>
        <w:tc>
          <w:tcPr>
            <w:tcW w:w="2058" w:type="dxa"/>
          </w:tcPr>
          <w:p w:rsidR="00363626" w:rsidRDefault="00363626" w:rsidP="004E2EAC">
            <w:pPr>
              <w:spacing w:before="100" w:beforeAutospacing="1" w:after="100" w:afterAutospacing="1"/>
              <w:rPr>
                <w:rFonts w:ascii="Times New Roman" w:eastAsia="Times New Roman" w:hAnsi="Times New Roman" w:cs="Times New Roman"/>
                <w:sz w:val="24"/>
                <w:szCs w:val="24"/>
              </w:rPr>
            </w:pPr>
          </w:p>
        </w:tc>
      </w:tr>
      <w:tr w:rsidR="00955E4B" w:rsidTr="00955E4B">
        <w:trPr>
          <w:trHeight w:val="728"/>
        </w:trPr>
        <w:tc>
          <w:tcPr>
            <w:tcW w:w="943" w:type="dxa"/>
          </w:tcPr>
          <w:p w:rsidR="00363626" w:rsidRDefault="00955E4B"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April 03</w:t>
            </w:r>
          </w:p>
        </w:tc>
        <w:tc>
          <w:tcPr>
            <w:tcW w:w="3717" w:type="dxa"/>
          </w:tcPr>
          <w:p w:rsidR="00363626" w:rsidRDefault="00363626" w:rsidP="00363626">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4E2EAC" w:rsidP="007558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tc>
        <w:tc>
          <w:tcPr>
            <w:tcW w:w="2058" w:type="dxa"/>
          </w:tcPr>
          <w:p w:rsidR="00363626" w:rsidRDefault="00363626" w:rsidP="00363626">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363626" w:rsidRDefault="00955E4B" w:rsidP="00AD77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April 10</w:t>
            </w:r>
          </w:p>
        </w:tc>
        <w:tc>
          <w:tcPr>
            <w:tcW w:w="3717" w:type="dxa"/>
          </w:tcPr>
          <w:p w:rsidR="00363626" w:rsidRDefault="00363626" w:rsidP="00335AD2">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B9414C" w:rsidP="004E2EA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E4B">
              <w:rPr>
                <w:rFonts w:ascii="Times New Roman" w:eastAsia="Times New Roman" w:hAnsi="Times New Roman" w:cs="Times New Roman"/>
                <w:sz w:val="24"/>
                <w:szCs w:val="24"/>
              </w:rPr>
              <w:t xml:space="preserve"> </w:t>
            </w:r>
            <w:r w:rsidR="004E2EAC">
              <w:rPr>
                <w:rFonts w:ascii="Times New Roman" w:eastAsia="Times New Roman" w:hAnsi="Times New Roman" w:cs="Times New Roman"/>
                <w:sz w:val="24"/>
                <w:szCs w:val="24"/>
              </w:rPr>
              <w:t>31</w:t>
            </w:r>
          </w:p>
        </w:tc>
        <w:tc>
          <w:tcPr>
            <w:tcW w:w="2058"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r>
      <w:tr w:rsidR="00955E4B" w:rsidTr="00955E4B">
        <w:trPr>
          <w:trHeight w:val="692"/>
        </w:trPr>
        <w:tc>
          <w:tcPr>
            <w:tcW w:w="943" w:type="dxa"/>
          </w:tcPr>
          <w:p w:rsidR="00363626" w:rsidRDefault="00955E4B"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April 17</w:t>
            </w:r>
          </w:p>
        </w:tc>
        <w:tc>
          <w:tcPr>
            <w:tcW w:w="3717"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00364D" w:rsidP="002D066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14C">
              <w:rPr>
                <w:rFonts w:ascii="Times New Roman" w:eastAsia="Times New Roman" w:hAnsi="Times New Roman" w:cs="Times New Roman"/>
                <w:sz w:val="24"/>
                <w:szCs w:val="24"/>
              </w:rPr>
              <w:t xml:space="preserve">                </w:t>
            </w:r>
            <w:r w:rsidR="00955E4B">
              <w:rPr>
                <w:rFonts w:ascii="Times New Roman" w:eastAsia="Times New Roman" w:hAnsi="Times New Roman" w:cs="Times New Roman"/>
                <w:sz w:val="24"/>
                <w:szCs w:val="24"/>
              </w:rPr>
              <w:t xml:space="preserve"> </w:t>
            </w:r>
            <w:r w:rsidR="002D066B">
              <w:rPr>
                <w:rFonts w:ascii="Times New Roman" w:eastAsia="Times New Roman" w:hAnsi="Times New Roman" w:cs="Times New Roman"/>
                <w:sz w:val="24"/>
                <w:szCs w:val="24"/>
              </w:rPr>
              <w:t>32</w:t>
            </w:r>
          </w:p>
        </w:tc>
        <w:tc>
          <w:tcPr>
            <w:tcW w:w="2058" w:type="dxa"/>
          </w:tcPr>
          <w:p w:rsidR="00363626" w:rsidRDefault="00955E4B" w:rsidP="00337E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55E4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paper due. Discuss Federal Reserve System</w:t>
            </w:r>
          </w:p>
        </w:tc>
      </w:tr>
      <w:tr w:rsidR="00955E4B" w:rsidTr="00955E4B">
        <w:tc>
          <w:tcPr>
            <w:tcW w:w="943" w:type="dxa"/>
          </w:tcPr>
          <w:p w:rsidR="00363626" w:rsidRDefault="00955E4B"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April 24</w:t>
            </w:r>
          </w:p>
        </w:tc>
        <w:tc>
          <w:tcPr>
            <w:tcW w:w="3717"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955E4B"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562A">
              <w:rPr>
                <w:rFonts w:ascii="Times New Roman" w:eastAsia="Times New Roman" w:hAnsi="Times New Roman" w:cs="Times New Roman"/>
                <w:sz w:val="24"/>
                <w:szCs w:val="24"/>
              </w:rPr>
              <w:t>33</w:t>
            </w:r>
            <w:r w:rsidR="00B9414C">
              <w:rPr>
                <w:rFonts w:ascii="Times New Roman" w:eastAsia="Times New Roman" w:hAnsi="Times New Roman" w:cs="Times New Roman"/>
                <w:sz w:val="24"/>
                <w:szCs w:val="24"/>
              </w:rPr>
              <w:t xml:space="preserve">   </w:t>
            </w:r>
          </w:p>
        </w:tc>
        <w:tc>
          <w:tcPr>
            <w:tcW w:w="2058"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F5351A" w:rsidRDefault="00955E4B"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p>
        </w:tc>
        <w:tc>
          <w:tcPr>
            <w:tcW w:w="3717" w:type="dxa"/>
          </w:tcPr>
          <w:p w:rsidR="00F5351A" w:rsidRDefault="00955E4B" w:rsidP="00DC5A9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Test #2 Ch. 27-33</w:t>
            </w:r>
          </w:p>
        </w:tc>
        <w:tc>
          <w:tcPr>
            <w:tcW w:w="2632" w:type="dxa"/>
          </w:tcPr>
          <w:p w:rsidR="00F5351A" w:rsidRDefault="0054562A" w:rsidP="00955E4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8" w:type="dxa"/>
          </w:tcPr>
          <w:p w:rsidR="00F5351A" w:rsidRDefault="00F5351A" w:rsidP="00234F5B">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363626" w:rsidRDefault="00363626" w:rsidP="0054562A">
            <w:pPr>
              <w:spacing w:before="100" w:beforeAutospacing="1" w:after="100" w:afterAutospacing="1"/>
              <w:rPr>
                <w:rFonts w:ascii="Times New Roman" w:eastAsia="Times New Roman" w:hAnsi="Times New Roman" w:cs="Times New Roman"/>
                <w:sz w:val="24"/>
                <w:szCs w:val="24"/>
              </w:rPr>
            </w:pPr>
          </w:p>
        </w:tc>
        <w:tc>
          <w:tcPr>
            <w:tcW w:w="3717" w:type="dxa"/>
          </w:tcPr>
          <w:p w:rsidR="00363626" w:rsidRDefault="00363626" w:rsidP="002D066B">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363626" w:rsidP="002D066B">
            <w:pPr>
              <w:spacing w:before="100" w:beforeAutospacing="1" w:after="100" w:afterAutospacing="1"/>
              <w:rPr>
                <w:rFonts w:ascii="Times New Roman" w:eastAsia="Times New Roman" w:hAnsi="Times New Roman" w:cs="Times New Roman"/>
                <w:sz w:val="24"/>
                <w:szCs w:val="24"/>
              </w:rPr>
            </w:pPr>
          </w:p>
        </w:tc>
        <w:tc>
          <w:tcPr>
            <w:tcW w:w="2058"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r>
      <w:tr w:rsidR="00955E4B" w:rsidTr="00955E4B">
        <w:tc>
          <w:tcPr>
            <w:tcW w:w="943"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c>
          <w:tcPr>
            <w:tcW w:w="3717"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c>
          <w:tcPr>
            <w:tcW w:w="2632"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c>
          <w:tcPr>
            <w:tcW w:w="2058" w:type="dxa"/>
          </w:tcPr>
          <w:p w:rsidR="00363626" w:rsidRDefault="00363626" w:rsidP="00337E43">
            <w:pPr>
              <w:spacing w:before="100" w:beforeAutospacing="1" w:after="100" w:afterAutospacing="1"/>
              <w:rPr>
                <w:rFonts w:ascii="Times New Roman" w:eastAsia="Times New Roman" w:hAnsi="Times New Roman" w:cs="Times New Roman"/>
                <w:sz w:val="24"/>
                <w:szCs w:val="24"/>
              </w:rPr>
            </w:pPr>
          </w:p>
        </w:tc>
      </w:tr>
    </w:tbl>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p>
    <w:p w:rsidR="00337E43" w:rsidRPr="00337E43" w:rsidRDefault="00337E43" w:rsidP="00337E43">
      <w:pPr>
        <w:spacing w:before="100" w:beforeAutospacing="1" w:after="100" w:afterAutospacing="1" w:line="240" w:lineRule="auto"/>
        <w:jc w:val="right"/>
        <w:rPr>
          <w:rFonts w:ascii="Times New Roman" w:eastAsia="Times New Roman" w:hAnsi="Times New Roman" w:cs="Times New Roman"/>
          <w:sz w:val="24"/>
          <w:szCs w:val="24"/>
        </w:rPr>
      </w:pPr>
      <w:r w:rsidRPr="00337E43">
        <w:rPr>
          <w:rFonts w:ascii="Arial" w:eastAsia="Times New Roman" w:hAnsi="Arial" w:cs="Arial"/>
        </w:rPr>
        <w:t> </w:t>
      </w:r>
    </w:p>
    <w:tbl>
      <w:tblPr>
        <w:tblW w:w="5000" w:type="pct"/>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44"/>
      </w:tblGrid>
      <w:tr w:rsidR="00337E43" w:rsidRPr="00337E43" w:rsidTr="00337E43">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bookmarkStart w:id="8" w:name="section7"/>
            <w:r w:rsidRPr="00337E43">
              <w:rPr>
                <w:rFonts w:ascii="Arial" w:eastAsia="Times New Roman" w:hAnsi="Arial" w:cs="Arial"/>
                <w:b/>
                <w:bCs/>
                <w:i/>
                <w:iCs/>
                <w:sz w:val="20"/>
              </w:rPr>
              <w:t xml:space="preserve"> Miscellaneous College Matters - A 'Must Know' to do well in this Course</w:t>
            </w:r>
            <w:bookmarkEnd w:id="8"/>
          </w:p>
        </w:tc>
      </w:tr>
    </w:tbl>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color w:val="FF3300"/>
          <w:sz w:val="20"/>
        </w:rPr>
        <w:t> </w:t>
      </w: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Arial" w:eastAsia="Times New Roman" w:hAnsi="Arial" w:cs="Arial"/>
          <w:b/>
          <w:bCs/>
          <w:i/>
          <w:iCs/>
          <w:color w:val="0000FF"/>
          <w:sz w:val="20"/>
        </w:rPr>
        <w:t>Academic Support</w:t>
      </w:r>
      <w:r w:rsidRPr="00337E43">
        <w:rPr>
          <w:rFonts w:ascii="Arial" w:eastAsia="Times New Roman" w:hAnsi="Arial" w:cs="Arial"/>
          <w:sz w:val="20"/>
          <w:szCs w:val="20"/>
        </w:rPr>
        <w:t> </w:t>
      </w:r>
      <w:r w:rsidRPr="00337E43">
        <w:rPr>
          <w:rFonts w:ascii="Times New Roman" w:eastAsia="Times New Roman" w:hAnsi="Times New Roman" w:cs="Times New Roman"/>
          <w:sz w:val="24"/>
          <w:szCs w:val="24"/>
        </w:rPr>
        <w:br/>
      </w:r>
      <w:r w:rsidRPr="00337E43">
        <w:rPr>
          <w:rFonts w:ascii="Arial" w:eastAsia="Times New Roman" w:hAnsi="Arial" w:cs="Arial"/>
          <w:sz w:val="20"/>
          <w:szCs w:val="20"/>
        </w:rPr>
        <w:t xml:space="preserve">The </w:t>
      </w:r>
      <w:hyperlink r:id="rId6" w:tgtFrame="_blank" w:history="1">
        <w:r w:rsidRPr="00337E43">
          <w:rPr>
            <w:rFonts w:ascii="Arial" w:eastAsia="Times New Roman" w:hAnsi="Arial" w:cs="Arial"/>
            <w:color w:val="0000FF"/>
            <w:sz w:val="20"/>
            <w:u w:val="single"/>
          </w:rPr>
          <w:t>Library Online</w:t>
        </w:r>
      </w:hyperlink>
      <w:r w:rsidRPr="00337E43">
        <w:rPr>
          <w:rFonts w:ascii="Arial" w:eastAsia="Times New Roman" w:hAnsi="Arial" w:cs="Arial"/>
          <w:sz w:val="20"/>
          <w:szCs w:val="20"/>
        </w:rPr>
        <w:t xml:space="preserve"> is available to students for all academic research purpose. </w:t>
      </w:r>
      <w:r w:rsidRPr="00337E43">
        <w:rPr>
          <w:rFonts w:ascii="Arial" w:eastAsia="Times New Roman" w:hAnsi="Arial" w:cs="Arial"/>
          <w:sz w:val="20"/>
          <w:szCs w:val="20"/>
        </w:rPr>
        <w:br/>
        <w:t xml:space="preserve">The </w:t>
      </w:r>
      <w:r w:rsidRPr="00337E43">
        <w:rPr>
          <w:rFonts w:ascii="Arial" w:eastAsia="Times New Roman" w:hAnsi="Arial" w:cs="Arial"/>
          <w:b/>
          <w:bCs/>
          <w:sz w:val="20"/>
        </w:rPr>
        <w:t>Borrower ID = </w:t>
      </w:r>
      <w:r w:rsidRPr="00337E43">
        <w:rPr>
          <w:rFonts w:ascii="Arial" w:eastAsia="Times New Roman" w:hAnsi="Arial" w:cs="Arial"/>
          <w:sz w:val="20"/>
          <w:szCs w:val="20"/>
        </w:rPr>
        <w:t>student/employee ID and </w:t>
      </w:r>
      <w:r w:rsidRPr="00337E43">
        <w:rPr>
          <w:rFonts w:ascii="Arial" w:eastAsia="Times New Roman" w:hAnsi="Arial" w:cs="Arial"/>
          <w:b/>
          <w:bCs/>
          <w:sz w:val="20"/>
        </w:rPr>
        <w:t>PIN = </w:t>
      </w:r>
      <w:r w:rsidRPr="00337E43">
        <w:rPr>
          <w:rFonts w:ascii="Arial" w:eastAsia="Times New Roman" w:hAnsi="Arial" w:cs="Arial"/>
          <w:sz w:val="20"/>
          <w:szCs w:val="20"/>
        </w:rPr>
        <w:t>last four digits of SSN.</w:t>
      </w:r>
      <w:r w:rsidRPr="00337E43">
        <w:rPr>
          <w:rFonts w:ascii="Arial" w:eastAsia="Times New Roman" w:hAnsi="Arial" w:cs="Arial"/>
          <w:sz w:val="20"/>
          <w:szCs w:val="20"/>
        </w:rPr>
        <w:br/>
        <w:t xml:space="preserve">   </w:t>
      </w:r>
    </w:p>
    <w:p w:rsidR="00337E43" w:rsidRPr="00337E43" w:rsidRDefault="00337E43" w:rsidP="00337E43">
      <w:pPr>
        <w:spacing w:before="60"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b/>
          <w:bCs/>
          <w:color w:val="0000FF"/>
          <w:sz w:val="24"/>
          <w:szCs w:val="24"/>
        </w:rPr>
        <w:t>Student Survey of Instruction</w:t>
      </w:r>
      <w:r w:rsidRPr="00337E43">
        <w:rPr>
          <w:rFonts w:ascii="Times New Roman" w:eastAsia="Times New Roman" w:hAnsi="Times New Roman" w:cs="Times New Roman"/>
          <w:b/>
          <w:bCs/>
          <w:color w:val="0000FF"/>
          <w:sz w:val="24"/>
          <w:szCs w:val="24"/>
        </w:rPr>
        <w:br/>
      </w:r>
      <w:r w:rsidRPr="00337E43">
        <w:rPr>
          <w:rFonts w:ascii="Arial" w:eastAsia="Times New Roman" w:hAnsi="Arial" w:cs="Arial"/>
          <w:sz w:val="20"/>
          <w:szCs w:val="20"/>
        </w:rPr>
        <w:t xml:space="preserve">Every student is expected to complete the Student Survey of Instruction survey which will be available online </w:t>
      </w:r>
      <w:r w:rsidRPr="00337E43">
        <w:rPr>
          <w:rFonts w:ascii="Arial" w:eastAsia="Times New Roman" w:hAnsi="Arial" w:cs="Arial"/>
          <w:b/>
          <w:bCs/>
          <w:i/>
          <w:iCs/>
          <w:sz w:val="20"/>
        </w:rPr>
        <w:t>from Week 11</w:t>
      </w:r>
      <w:r w:rsidRPr="00337E43">
        <w:rPr>
          <w:rFonts w:ascii="Arial" w:eastAsia="Times New Roman" w:hAnsi="Arial" w:cs="Arial"/>
          <w:sz w:val="20"/>
          <w:szCs w:val="20"/>
        </w:rPr>
        <w:t>.</w:t>
      </w:r>
      <w:r w:rsidRPr="00337E43">
        <w:rPr>
          <w:rFonts w:ascii="Arial" w:eastAsia="Times New Roman" w:hAnsi="Arial" w:cs="Arial"/>
          <w:sz w:val="20"/>
          <w:szCs w:val="20"/>
        </w:rPr>
        <w:br/>
        <w:t xml:space="preserve">The survey is used to determine the strengths and weakness of the course material and instruction. It is anonymous, and students will be able to check NA to every question if they wish to do so. This will be a point in the class, however, where students will not be permitted to move on to the Exam without completing the survey, and we hope that all students will take the time and provide us with the evaluation feedback which is helpful in improving our courses and College. </w:t>
      </w:r>
    </w:p>
    <w:tbl>
      <w:tblPr>
        <w:tblW w:w="3750" w:type="pct"/>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008"/>
      </w:tblGrid>
      <w:tr w:rsidR="00337E43" w:rsidRPr="00337E43" w:rsidTr="00337E43">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337E43" w:rsidRPr="00337E43" w:rsidRDefault="00337E43" w:rsidP="00337E43">
            <w:pPr>
              <w:spacing w:before="100" w:beforeAutospacing="1" w:after="100" w:afterAutospacing="1" w:line="240" w:lineRule="auto"/>
              <w:jc w:val="center"/>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br/>
            </w:r>
          </w:p>
        </w:tc>
      </w:tr>
    </w:tbl>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p w:rsidR="00337E43" w:rsidRPr="00337E43" w:rsidRDefault="00337E43" w:rsidP="00337E43">
      <w:pPr>
        <w:spacing w:before="100" w:beforeAutospacing="1" w:after="100" w:afterAutospacing="1" w:line="240" w:lineRule="auto"/>
        <w:rPr>
          <w:rFonts w:ascii="Times New Roman" w:eastAsia="Times New Roman" w:hAnsi="Times New Roman" w:cs="Times New Roman"/>
          <w:sz w:val="24"/>
          <w:szCs w:val="24"/>
        </w:rPr>
      </w:pPr>
      <w:r w:rsidRPr="00337E43">
        <w:rPr>
          <w:rFonts w:ascii="Times New Roman" w:eastAsia="Times New Roman" w:hAnsi="Times New Roman" w:cs="Times New Roman"/>
          <w:sz w:val="24"/>
          <w:szCs w:val="24"/>
        </w:rPr>
        <w:t> </w:t>
      </w:r>
    </w:p>
    <w:sectPr w:rsidR="00337E43" w:rsidRPr="00337E43" w:rsidSect="00D4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783"/>
    <w:multiLevelType w:val="multilevel"/>
    <w:tmpl w:val="D510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A2A9D"/>
    <w:multiLevelType w:val="multilevel"/>
    <w:tmpl w:val="FED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C7FD8"/>
    <w:multiLevelType w:val="multilevel"/>
    <w:tmpl w:val="8962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90742"/>
    <w:multiLevelType w:val="multilevel"/>
    <w:tmpl w:val="2E84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40CA5"/>
    <w:multiLevelType w:val="multilevel"/>
    <w:tmpl w:val="B21C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75F30"/>
    <w:multiLevelType w:val="multilevel"/>
    <w:tmpl w:val="E89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B109B"/>
    <w:multiLevelType w:val="multilevel"/>
    <w:tmpl w:val="A048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846FE"/>
    <w:multiLevelType w:val="multilevel"/>
    <w:tmpl w:val="E482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B3061"/>
    <w:multiLevelType w:val="multilevel"/>
    <w:tmpl w:val="6026E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B3B70"/>
    <w:multiLevelType w:val="multilevel"/>
    <w:tmpl w:val="D1DC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FA406D"/>
    <w:multiLevelType w:val="multilevel"/>
    <w:tmpl w:val="B91A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4013B7"/>
    <w:multiLevelType w:val="multilevel"/>
    <w:tmpl w:val="FEFE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E37A8"/>
    <w:multiLevelType w:val="multilevel"/>
    <w:tmpl w:val="ECBED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638A5"/>
    <w:multiLevelType w:val="multilevel"/>
    <w:tmpl w:val="B844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A4049C"/>
    <w:multiLevelType w:val="multilevel"/>
    <w:tmpl w:val="EB6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E37E9"/>
    <w:multiLevelType w:val="multilevel"/>
    <w:tmpl w:val="253A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747798"/>
    <w:multiLevelType w:val="multilevel"/>
    <w:tmpl w:val="93083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D11C3B"/>
    <w:multiLevelType w:val="multilevel"/>
    <w:tmpl w:val="5D48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5F7316"/>
    <w:multiLevelType w:val="multilevel"/>
    <w:tmpl w:val="CB1E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443E39"/>
    <w:multiLevelType w:val="multilevel"/>
    <w:tmpl w:val="B318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147EA0"/>
    <w:multiLevelType w:val="multilevel"/>
    <w:tmpl w:val="4928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027AB6"/>
    <w:multiLevelType w:val="multilevel"/>
    <w:tmpl w:val="F2F8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B0721"/>
    <w:multiLevelType w:val="multilevel"/>
    <w:tmpl w:val="7194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8D7607"/>
    <w:multiLevelType w:val="multilevel"/>
    <w:tmpl w:val="5C70C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E770BF"/>
    <w:multiLevelType w:val="multilevel"/>
    <w:tmpl w:val="3BA23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130B54"/>
    <w:multiLevelType w:val="multilevel"/>
    <w:tmpl w:val="6894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8D5938"/>
    <w:multiLevelType w:val="multilevel"/>
    <w:tmpl w:val="0E52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595D65"/>
    <w:multiLevelType w:val="multilevel"/>
    <w:tmpl w:val="90E29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76020"/>
    <w:multiLevelType w:val="multilevel"/>
    <w:tmpl w:val="F4D4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4"/>
  </w:num>
  <w:num w:numId="4">
    <w:abstractNumId w:val="10"/>
  </w:num>
  <w:num w:numId="5">
    <w:abstractNumId w:val="23"/>
  </w:num>
  <w:num w:numId="6">
    <w:abstractNumId w:val="16"/>
  </w:num>
  <w:num w:numId="7">
    <w:abstractNumId w:val="18"/>
  </w:num>
  <w:num w:numId="8">
    <w:abstractNumId w:val="13"/>
  </w:num>
  <w:num w:numId="9">
    <w:abstractNumId w:val="19"/>
  </w:num>
  <w:num w:numId="10">
    <w:abstractNumId w:val="26"/>
  </w:num>
  <w:num w:numId="11">
    <w:abstractNumId w:val="15"/>
  </w:num>
  <w:num w:numId="12">
    <w:abstractNumId w:val="25"/>
  </w:num>
  <w:num w:numId="13">
    <w:abstractNumId w:val="0"/>
  </w:num>
  <w:num w:numId="14">
    <w:abstractNumId w:val="24"/>
  </w:num>
  <w:num w:numId="15">
    <w:abstractNumId w:val="21"/>
  </w:num>
  <w:num w:numId="16">
    <w:abstractNumId w:val="20"/>
  </w:num>
  <w:num w:numId="17">
    <w:abstractNumId w:val="1"/>
  </w:num>
  <w:num w:numId="18">
    <w:abstractNumId w:val="11"/>
  </w:num>
  <w:num w:numId="19">
    <w:abstractNumId w:val="6"/>
  </w:num>
  <w:num w:numId="20">
    <w:abstractNumId w:val="8"/>
  </w:num>
  <w:num w:numId="21">
    <w:abstractNumId w:val="17"/>
  </w:num>
  <w:num w:numId="22">
    <w:abstractNumId w:val="27"/>
  </w:num>
  <w:num w:numId="23">
    <w:abstractNumId w:val="12"/>
  </w:num>
  <w:num w:numId="24">
    <w:abstractNumId w:val="3"/>
  </w:num>
  <w:num w:numId="25">
    <w:abstractNumId w:val="2"/>
  </w:num>
  <w:num w:numId="26">
    <w:abstractNumId w:val="28"/>
  </w:num>
  <w:num w:numId="27">
    <w:abstractNumId w:val="9"/>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43"/>
    <w:rsid w:val="0000364D"/>
    <w:rsid w:val="000E1307"/>
    <w:rsid w:val="000E3A53"/>
    <w:rsid w:val="000F21BF"/>
    <w:rsid w:val="0018322A"/>
    <w:rsid w:val="001A7E23"/>
    <w:rsid w:val="00246702"/>
    <w:rsid w:val="0025757C"/>
    <w:rsid w:val="0029352A"/>
    <w:rsid w:val="002D066B"/>
    <w:rsid w:val="002E50A4"/>
    <w:rsid w:val="00300072"/>
    <w:rsid w:val="00332A14"/>
    <w:rsid w:val="00335AD2"/>
    <w:rsid w:val="00337E43"/>
    <w:rsid w:val="00343910"/>
    <w:rsid w:val="00363626"/>
    <w:rsid w:val="004238DC"/>
    <w:rsid w:val="0043781F"/>
    <w:rsid w:val="00472A87"/>
    <w:rsid w:val="004736F9"/>
    <w:rsid w:val="004A57FA"/>
    <w:rsid w:val="004E2EAC"/>
    <w:rsid w:val="0050418E"/>
    <w:rsid w:val="0052182F"/>
    <w:rsid w:val="0054562A"/>
    <w:rsid w:val="005B64AE"/>
    <w:rsid w:val="00752B22"/>
    <w:rsid w:val="00755844"/>
    <w:rsid w:val="007A17BC"/>
    <w:rsid w:val="007D31CA"/>
    <w:rsid w:val="007D792E"/>
    <w:rsid w:val="008051DE"/>
    <w:rsid w:val="00836CB3"/>
    <w:rsid w:val="008659D5"/>
    <w:rsid w:val="00893557"/>
    <w:rsid w:val="008B1E50"/>
    <w:rsid w:val="008F6FF5"/>
    <w:rsid w:val="00933AAC"/>
    <w:rsid w:val="00955E4B"/>
    <w:rsid w:val="00A503BE"/>
    <w:rsid w:val="00A85E94"/>
    <w:rsid w:val="00AA0C8C"/>
    <w:rsid w:val="00AD77B1"/>
    <w:rsid w:val="00B021C8"/>
    <w:rsid w:val="00B55B85"/>
    <w:rsid w:val="00B86BEC"/>
    <w:rsid w:val="00B9414C"/>
    <w:rsid w:val="00BC5394"/>
    <w:rsid w:val="00BC597A"/>
    <w:rsid w:val="00C27832"/>
    <w:rsid w:val="00C7579C"/>
    <w:rsid w:val="00C8042A"/>
    <w:rsid w:val="00CB1313"/>
    <w:rsid w:val="00D4161F"/>
    <w:rsid w:val="00DC5A96"/>
    <w:rsid w:val="00DE0C8B"/>
    <w:rsid w:val="00E15A85"/>
    <w:rsid w:val="00E30392"/>
    <w:rsid w:val="00EE306C"/>
    <w:rsid w:val="00EE31E8"/>
    <w:rsid w:val="00F319BE"/>
    <w:rsid w:val="00F5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6AA1"/>
  <w15:docId w15:val="{D56DC67A-0B86-43A1-BD9E-BC305ED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E43"/>
    <w:rPr>
      <w:b/>
      <w:bCs/>
    </w:rPr>
  </w:style>
  <w:style w:type="character" w:styleId="Hyperlink">
    <w:name w:val="Hyperlink"/>
    <w:basedOn w:val="DefaultParagraphFont"/>
    <w:uiPriority w:val="99"/>
    <w:semiHidden/>
    <w:unhideWhenUsed/>
    <w:rsid w:val="00337E43"/>
    <w:rPr>
      <w:color w:val="0000FF"/>
      <w:u w:val="single"/>
    </w:rPr>
  </w:style>
  <w:style w:type="character" w:styleId="Emphasis">
    <w:name w:val="Emphasis"/>
    <w:basedOn w:val="DefaultParagraphFont"/>
    <w:uiPriority w:val="20"/>
    <w:qFormat/>
    <w:rsid w:val="00337E43"/>
    <w:rPr>
      <w:i/>
      <w:iCs/>
    </w:rPr>
  </w:style>
  <w:style w:type="character" w:customStyle="1" w:styleId="grame">
    <w:name w:val="grame"/>
    <w:basedOn w:val="DefaultParagraphFont"/>
    <w:rsid w:val="00337E43"/>
  </w:style>
  <w:style w:type="character" w:customStyle="1" w:styleId="spelle">
    <w:name w:val="spelle"/>
    <w:basedOn w:val="DefaultParagraphFont"/>
    <w:rsid w:val="00337E43"/>
  </w:style>
  <w:style w:type="character" w:customStyle="1" w:styleId="underline1">
    <w:name w:val="underline1"/>
    <w:basedOn w:val="DefaultParagraphFont"/>
    <w:rsid w:val="00337E43"/>
  </w:style>
  <w:style w:type="character" w:customStyle="1" w:styleId="apple-converted-space">
    <w:name w:val="apple-converted-space"/>
    <w:basedOn w:val="DefaultParagraphFont"/>
    <w:rsid w:val="00337E43"/>
  </w:style>
  <w:style w:type="character" w:customStyle="1" w:styleId="txtbold">
    <w:name w:val="txtbold"/>
    <w:basedOn w:val="DefaultParagraphFont"/>
    <w:rsid w:val="00337E43"/>
  </w:style>
  <w:style w:type="character" w:customStyle="1" w:styleId="txtbold1">
    <w:name w:val="txtbold1"/>
    <w:basedOn w:val="DefaultParagraphFont"/>
    <w:rsid w:val="00337E43"/>
  </w:style>
  <w:style w:type="paragraph" w:styleId="NoSpacing">
    <w:name w:val="No Spacing"/>
    <w:basedOn w:val="Normal"/>
    <w:uiPriority w:val="1"/>
    <w:qFormat/>
    <w:rsid w:val="00337E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1467">
      <w:bodyDiv w:val="1"/>
      <w:marLeft w:val="0"/>
      <w:marRight w:val="0"/>
      <w:marTop w:val="0"/>
      <w:marBottom w:val="0"/>
      <w:divBdr>
        <w:top w:val="none" w:sz="0" w:space="0" w:color="auto"/>
        <w:left w:val="none" w:sz="0" w:space="0" w:color="auto"/>
        <w:bottom w:val="none" w:sz="0" w:space="0" w:color="auto"/>
        <w:right w:val="none" w:sz="0" w:space="0" w:color="auto"/>
      </w:divBdr>
      <w:divsChild>
        <w:div w:id="1808082259">
          <w:marLeft w:val="0"/>
          <w:marRight w:val="0"/>
          <w:marTop w:val="0"/>
          <w:marBottom w:val="0"/>
          <w:divBdr>
            <w:top w:val="none" w:sz="0" w:space="0" w:color="auto"/>
            <w:left w:val="none" w:sz="0" w:space="0" w:color="auto"/>
            <w:bottom w:val="none" w:sz="0" w:space="0" w:color="auto"/>
            <w:right w:val="none" w:sz="0" w:space="0" w:color="auto"/>
          </w:divBdr>
          <w:divsChild>
            <w:div w:id="2056269532">
              <w:marLeft w:val="0"/>
              <w:marRight w:val="0"/>
              <w:marTop w:val="0"/>
              <w:marBottom w:val="0"/>
              <w:divBdr>
                <w:top w:val="none" w:sz="0" w:space="0" w:color="auto"/>
                <w:left w:val="none" w:sz="0" w:space="0" w:color="auto"/>
                <w:bottom w:val="none" w:sz="0" w:space="0" w:color="auto"/>
                <w:right w:val="none" w:sz="0" w:space="0" w:color="auto"/>
              </w:divBdr>
            </w:div>
            <w:div w:id="382606283">
              <w:marLeft w:val="0"/>
              <w:marRight w:val="0"/>
              <w:marTop w:val="0"/>
              <w:marBottom w:val="0"/>
              <w:divBdr>
                <w:top w:val="none" w:sz="0" w:space="0" w:color="auto"/>
                <w:left w:val="none" w:sz="0" w:space="0" w:color="auto"/>
                <w:bottom w:val="none" w:sz="0" w:space="0" w:color="auto"/>
                <w:right w:val="none" w:sz="0" w:space="0" w:color="auto"/>
              </w:divBdr>
            </w:div>
            <w:div w:id="1393044151">
              <w:marLeft w:val="0"/>
              <w:marRight w:val="0"/>
              <w:marTop w:val="0"/>
              <w:marBottom w:val="0"/>
              <w:divBdr>
                <w:top w:val="none" w:sz="0" w:space="0" w:color="auto"/>
                <w:left w:val="none" w:sz="0" w:space="0" w:color="auto"/>
                <w:bottom w:val="none" w:sz="0" w:space="0" w:color="auto"/>
                <w:right w:val="none" w:sz="0" w:space="0" w:color="auto"/>
              </w:divBdr>
            </w:div>
            <w:div w:id="2082484957">
              <w:marLeft w:val="0"/>
              <w:marRight w:val="0"/>
              <w:marTop w:val="0"/>
              <w:marBottom w:val="0"/>
              <w:divBdr>
                <w:top w:val="none" w:sz="0" w:space="0" w:color="auto"/>
                <w:left w:val="none" w:sz="0" w:space="0" w:color="auto"/>
                <w:bottom w:val="none" w:sz="0" w:space="0" w:color="auto"/>
                <w:right w:val="none" w:sz="0" w:space="0" w:color="auto"/>
              </w:divBdr>
              <w:divsChild>
                <w:div w:id="1499804368">
                  <w:marLeft w:val="0"/>
                  <w:marRight w:val="0"/>
                  <w:marTop w:val="0"/>
                  <w:marBottom w:val="0"/>
                  <w:divBdr>
                    <w:top w:val="none" w:sz="0" w:space="0" w:color="auto"/>
                    <w:left w:val="none" w:sz="0" w:space="0" w:color="auto"/>
                    <w:bottom w:val="none" w:sz="0" w:space="0" w:color="auto"/>
                    <w:right w:val="none" w:sz="0" w:space="0" w:color="auto"/>
                  </w:divBdr>
                </w:div>
              </w:divsChild>
            </w:div>
            <w:div w:id="1508053653">
              <w:marLeft w:val="0"/>
              <w:marRight w:val="0"/>
              <w:marTop w:val="0"/>
              <w:marBottom w:val="0"/>
              <w:divBdr>
                <w:top w:val="none" w:sz="0" w:space="0" w:color="auto"/>
                <w:left w:val="none" w:sz="0" w:space="0" w:color="auto"/>
                <w:bottom w:val="none" w:sz="0" w:space="0" w:color="auto"/>
                <w:right w:val="none" w:sz="0" w:space="0" w:color="auto"/>
              </w:divBdr>
            </w:div>
            <w:div w:id="882398839">
              <w:marLeft w:val="0"/>
              <w:marRight w:val="0"/>
              <w:marTop w:val="0"/>
              <w:marBottom w:val="0"/>
              <w:divBdr>
                <w:top w:val="none" w:sz="0" w:space="0" w:color="auto"/>
                <w:left w:val="none" w:sz="0" w:space="0" w:color="auto"/>
                <w:bottom w:val="none" w:sz="0" w:space="0" w:color="auto"/>
                <w:right w:val="none" w:sz="0" w:space="0" w:color="auto"/>
              </w:divBdr>
            </w:div>
            <w:div w:id="1610890634">
              <w:marLeft w:val="0"/>
              <w:marRight w:val="0"/>
              <w:marTop w:val="0"/>
              <w:marBottom w:val="0"/>
              <w:divBdr>
                <w:top w:val="none" w:sz="0" w:space="0" w:color="auto"/>
                <w:left w:val="none" w:sz="0" w:space="0" w:color="auto"/>
                <w:bottom w:val="none" w:sz="0" w:space="0" w:color="auto"/>
                <w:right w:val="none" w:sz="0" w:space="0" w:color="auto"/>
              </w:divBdr>
            </w:div>
            <w:div w:id="1416704497">
              <w:marLeft w:val="0"/>
              <w:marRight w:val="0"/>
              <w:marTop w:val="0"/>
              <w:marBottom w:val="0"/>
              <w:divBdr>
                <w:top w:val="none" w:sz="0" w:space="0" w:color="auto"/>
                <w:left w:val="none" w:sz="0" w:space="0" w:color="auto"/>
                <w:bottom w:val="none" w:sz="0" w:space="0" w:color="auto"/>
                <w:right w:val="none" w:sz="0" w:space="0" w:color="auto"/>
              </w:divBdr>
            </w:div>
            <w:div w:id="947346641">
              <w:marLeft w:val="0"/>
              <w:marRight w:val="0"/>
              <w:marTop w:val="0"/>
              <w:marBottom w:val="0"/>
              <w:divBdr>
                <w:top w:val="none" w:sz="0" w:space="0" w:color="auto"/>
                <w:left w:val="none" w:sz="0" w:space="0" w:color="auto"/>
                <w:bottom w:val="none" w:sz="0" w:space="0" w:color="auto"/>
                <w:right w:val="none" w:sz="0" w:space="0" w:color="auto"/>
              </w:divBdr>
            </w:div>
            <w:div w:id="655650586">
              <w:marLeft w:val="0"/>
              <w:marRight w:val="0"/>
              <w:marTop w:val="0"/>
              <w:marBottom w:val="0"/>
              <w:divBdr>
                <w:top w:val="none" w:sz="0" w:space="0" w:color="auto"/>
                <w:left w:val="none" w:sz="0" w:space="0" w:color="auto"/>
                <w:bottom w:val="none" w:sz="0" w:space="0" w:color="auto"/>
                <w:right w:val="none" w:sz="0" w:space="0" w:color="auto"/>
              </w:divBdr>
            </w:div>
            <w:div w:id="723061733">
              <w:marLeft w:val="0"/>
              <w:marRight w:val="0"/>
              <w:marTop w:val="0"/>
              <w:marBottom w:val="0"/>
              <w:divBdr>
                <w:top w:val="none" w:sz="0" w:space="0" w:color="auto"/>
                <w:left w:val="none" w:sz="0" w:space="0" w:color="auto"/>
                <w:bottom w:val="none" w:sz="0" w:space="0" w:color="auto"/>
                <w:right w:val="none" w:sz="0" w:space="0" w:color="auto"/>
              </w:divBdr>
              <w:divsChild>
                <w:div w:id="1023630010">
                  <w:marLeft w:val="0"/>
                  <w:marRight w:val="0"/>
                  <w:marTop w:val="0"/>
                  <w:marBottom w:val="0"/>
                  <w:divBdr>
                    <w:top w:val="none" w:sz="0" w:space="0" w:color="auto"/>
                    <w:left w:val="none" w:sz="0" w:space="0" w:color="auto"/>
                    <w:bottom w:val="none" w:sz="0" w:space="0" w:color="auto"/>
                    <w:right w:val="none" w:sz="0" w:space="0" w:color="auto"/>
                  </w:divBdr>
                </w:div>
              </w:divsChild>
            </w:div>
            <w:div w:id="827788786">
              <w:marLeft w:val="0"/>
              <w:marRight w:val="0"/>
              <w:marTop w:val="0"/>
              <w:marBottom w:val="0"/>
              <w:divBdr>
                <w:top w:val="none" w:sz="0" w:space="0" w:color="auto"/>
                <w:left w:val="none" w:sz="0" w:space="0" w:color="auto"/>
                <w:bottom w:val="none" w:sz="0" w:space="0" w:color="auto"/>
                <w:right w:val="none" w:sz="0" w:space="0" w:color="auto"/>
              </w:divBdr>
            </w:div>
            <w:div w:id="1007750711">
              <w:marLeft w:val="0"/>
              <w:marRight w:val="0"/>
              <w:marTop w:val="0"/>
              <w:marBottom w:val="0"/>
              <w:divBdr>
                <w:top w:val="none" w:sz="0" w:space="0" w:color="auto"/>
                <w:left w:val="none" w:sz="0" w:space="0" w:color="auto"/>
                <w:bottom w:val="none" w:sz="0" w:space="0" w:color="auto"/>
                <w:right w:val="none" w:sz="0" w:space="0" w:color="auto"/>
              </w:divBdr>
              <w:divsChild>
                <w:div w:id="155994402">
                  <w:marLeft w:val="0"/>
                  <w:marRight w:val="0"/>
                  <w:marTop w:val="0"/>
                  <w:marBottom w:val="0"/>
                  <w:divBdr>
                    <w:top w:val="none" w:sz="0" w:space="0" w:color="auto"/>
                    <w:left w:val="none" w:sz="0" w:space="0" w:color="auto"/>
                    <w:bottom w:val="none" w:sz="0" w:space="0" w:color="auto"/>
                    <w:right w:val="none" w:sz="0" w:space="0" w:color="auto"/>
                  </w:divBdr>
                  <w:divsChild>
                    <w:div w:id="845561527">
                      <w:marLeft w:val="0"/>
                      <w:marRight w:val="0"/>
                      <w:marTop w:val="0"/>
                      <w:marBottom w:val="0"/>
                      <w:divBdr>
                        <w:top w:val="none" w:sz="0" w:space="0" w:color="auto"/>
                        <w:left w:val="none" w:sz="0" w:space="0" w:color="auto"/>
                        <w:bottom w:val="none" w:sz="0" w:space="0" w:color="auto"/>
                        <w:right w:val="none" w:sz="0" w:space="0" w:color="auto"/>
                      </w:divBdr>
                      <w:divsChild>
                        <w:div w:id="1853958765">
                          <w:marLeft w:val="0"/>
                          <w:marRight w:val="0"/>
                          <w:marTop w:val="0"/>
                          <w:marBottom w:val="0"/>
                          <w:divBdr>
                            <w:top w:val="none" w:sz="0" w:space="0" w:color="auto"/>
                            <w:left w:val="none" w:sz="0" w:space="0" w:color="auto"/>
                            <w:bottom w:val="none" w:sz="0" w:space="0" w:color="auto"/>
                            <w:right w:val="none" w:sz="0" w:space="0" w:color="auto"/>
                          </w:divBdr>
                          <w:divsChild>
                            <w:div w:id="1983777899">
                              <w:marLeft w:val="0"/>
                              <w:marRight w:val="0"/>
                              <w:marTop w:val="0"/>
                              <w:marBottom w:val="0"/>
                              <w:divBdr>
                                <w:top w:val="none" w:sz="0" w:space="0" w:color="auto"/>
                                <w:left w:val="none" w:sz="0" w:space="0" w:color="auto"/>
                                <w:bottom w:val="none" w:sz="0" w:space="0" w:color="auto"/>
                                <w:right w:val="none" w:sz="0" w:space="0" w:color="auto"/>
                              </w:divBdr>
                              <w:divsChild>
                                <w:div w:id="924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07582">
      <w:bodyDiv w:val="1"/>
      <w:marLeft w:val="0"/>
      <w:marRight w:val="0"/>
      <w:marTop w:val="0"/>
      <w:marBottom w:val="0"/>
      <w:divBdr>
        <w:top w:val="none" w:sz="0" w:space="0" w:color="auto"/>
        <w:left w:val="none" w:sz="0" w:space="0" w:color="auto"/>
        <w:bottom w:val="none" w:sz="0" w:space="0" w:color="auto"/>
        <w:right w:val="none" w:sz="0" w:space="0" w:color="auto"/>
      </w:divBdr>
      <w:divsChild>
        <w:div w:id="1178929904">
          <w:marLeft w:val="0"/>
          <w:marRight w:val="0"/>
          <w:marTop w:val="0"/>
          <w:marBottom w:val="0"/>
          <w:divBdr>
            <w:top w:val="none" w:sz="0" w:space="0" w:color="auto"/>
            <w:left w:val="none" w:sz="0" w:space="0" w:color="auto"/>
            <w:bottom w:val="none" w:sz="0" w:space="0" w:color="auto"/>
            <w:right w:val="none" w:sz="0" w:space="0" w:color="auto"/>
          </w:divBdr>
        </w:div>
        <w:div w:id="415904613">
          <w:marLeft w:val="0"/>
          <w:marRight w:val="0"/>
          <w:marTop w:val="0"/>
          <w:marBottom w:val="0"/>
          <w:divBdr>
            <w:top w:val="none" w:sz="0" w:space="0" w:color="auto"/>
            <w:left w:val="none" w:sz="0" w:space="0" w:color="auto"/>
            <w:bottom w:val="none" w:sz="0" w:space="0" w:color="auto"/>
            <w:right w:val="none" w:sz="0" w:space="0" w:color="auto"/>
          </w:divBdr>
        </w:div>
        <w:div w:id="160588492">
          <w:marLeft w:val="0"/>
          <w:marRight w:val="0"/>
          <w:marTop w:val="0"/>
          <w:marBottom w:val="0"/>
          <w:divBdr>
            <w:top w:val="none" w:sz="0" w:space="0" w:color="auto"/>
            <w:left w:val="none" w:sz="0" w:space="0" w:color="auto"/>
            <w:bottom w:val="none" w:sz="0" w:space="0" w:color="auto"/>
            <w:right w:val="none" w:sz="0" w:space="0" w:color="auto"/>
          </w:divBdr>
        </w:div>
        <w:div w:id="15620355">
          <w:marLeft w:val="0"/>
          <w:marRight w:val="0"/>
          <w:marTop w:val="0"/>
          <w:marBottom w:val="0"/>
          <w:divBdr>
            <w:top w:val="none" w:sz="0" w:space="0" w:color="auto"/>
            <w:left w:val="none" w:sz="0" w:space="0" w:color="auto"/>
            <w:bottom w:val="none" w:sz="0" w:space="0" w:color="auto"/>
            <w:right w:val="none" w:sz="0" w:space="0" w:color="auto"/>
          </w:divBdr>
          <w:divsChild>
            <w:div w:id="611471599">
              <w:marLeft w:val="0"/>
              <w:marRight w:val="0"/>
              <w:marTop w:val="0"/>
              <w:marBottom w:val="0"/>
              <w:divBdr>
                <w:top w:val="none" w:sz="0" w:space="0" w:color="auto"/>
                <w:left w:val="none" w:sz="0" w:space="0" w:color="auto"/>
                <w:bottom w:val="none" w:sz="0" w:space="0" w:color="auto"/>
                <w:right w:val="none" w:sz="0" w:space="0" w:color="auto"/>
              </w:divBdr>
            </w:div>
          </w:divsChild>
        </w:div>
        <w:div w:id="298614744">
          <w:marLeft w:val="0"/>
          <w:marRight w:val="0"/>
          <w:marTop w:val="0"/>
          <w:marBottom w:val="0"/>
          <w:divBdr>
            <w:top w:val="none" w:sz="0" w:space="0" w:color="auto"/>
            <w:left w:val="none" w:sz="0" w:space="0" w:color="auto"/>
            <w:bottom w:val="none" w:sz="0" w:space="0" w:color="auto"/>
            <w:right w:val="none" w:sz="0" w:space="0" w:color="auto"/>
          </w:divBdr>
        </w:div>
        <w:div w:id="1666319644">
          <w:marLeft w:val="0"/>
          <w:marRight w:val="0"/>
          <w:marTop w:val="0"/>
          <w:marBottom w:val="0"/>
          <w:divBdr>
            <w:top w:val="none" w:sz="0" w:space="0" w:color="auto"/>
            <w:left w:val="none" w:sz="0" w:space="0" w:color="auto"/>
            <w:bottom w:val="none" w:sz="0" w:space="0" w:color="auto"/>
            <w:right w:val="none" w:sz="0" w:space="0" w:color="auto"/>
          </w:divBdr>
        </w:div>
        <w:div w:id="920141372">
          <w:marLeft w:val="0"/>
          <w:marRight w:val="0"/>
          <w:marTop w:val="0"/>
          <w:marBottom w:val="0"/>
          <w:divBdr>
            <w:top w:val="none" w:sz="0" w:space="0" w:color="auto"/>
            <w:left w:val="none" w:sz="0" w:space="0" w:color="auto"/>
            <w:bottom w:val="none" w:sz="0" w:space="0" w:color="auto"/>
            <w:right w:val="none" w:sz="0" w:space="0" w:color="auto"/>
          </w:divBdr>
        </w:div>
        <w:div w:id="1921790636">
          <w:marLeft w:val="0"/>
          <w:marRight w:val="0"/>
          <w:marTop w:val="0"/>
          <w:marBottom w:val="0"/>
          <w:divBdr>
            <w:top w:val="none" w:sz="0" w:space="0" w:color="auto"/>
            <w:left w:val="none" w:sz="0" w:space="0" w:color="auto"/>
            <w:bottom w:val="none" w:sz="0" w:space="0" w:color="auto"/>
            <w:right w:val="none" w:sz="0" w:space="0" w:color="auto"/>
          </w:divBdr>
        </w:div>
        <w:div w:id="1735933554">
          <w:marLeft w:val="0"/>
          <w:marRight w:val="0"/>
          <w:marTop w:val="0"/>
          <w:marBottom w:val="0"/>
          <w:divBdr>
            <w:top w:val="none" w:sz="0" w:space="0" w:color="auto"/>
            <w:left w:val="none" w:sz="0" w:space="0" w:color="auto"/>
            <w:bottom w:val="none" w:sz="0" w:space="0" w:color="auto"/>
            <w:right w:val="none" w:sz="0" w:space="0" w:color="auto"/>
          </w:divBdr>
        </w:div>
        <w:div w:id="461077000">
          <w:marLeft w:val="0"/>
          <w:marRight w:val="0"/>
          <w:marTop w:val="0"/>
          <w:marBottom w:val="0"/>
          <w:divBdr>
            <w:top w:val="none" w:sz="0" w:space="0" w:color="auto"/>
            <w:left w:val="none" w:sz="0" w:space="0" w:color="auto"/>
            <w:bottom w:val="none" w:sz="0" w:space="0" w:color="auto"/>
            <w:right w:val="none" w:sz="0" w:space="0" w:color="auto"/>
          </w:divBdr>
        </w:div>
        <w:div w:id="470437669">
          <w:marLeft w:val="0"/>
          <w:marRight w:val="0"/>
          <w:marTop w:val="0"/>
          <w:marBottom w:val="0"/>
          <w:divBdr>
            <w:top w:val="none" w:sz="0" w:space="0" w:color="auto"/>
            <w:left w:val="none" w:sz="0" w:space="0" w:color="auto"/>
            <w:bottom w:val="none" w:sz="0" w:space="0" w:color="auto"/>
            <w:right w:val="none" w:sz="0" w:space="0" w:color="auto"/>
          </w:divBdr>
          <w:divsChild>
            <w:div w:id="1186292410">
              <w:marLeft w:val="0"/>
              <w:marRight w:val="0"/>
              <w:marTop w:val="0"/>
              <w:marBottom w:val="0"/>
              <w:divBdr>
                <w:top w:val="none" w:sz="0" w:space="0" w:color="auto"/>
                <w:left w:val="none" w:sz="0" w:space="0" w:color="auto"/>
                <w:bottom w:val="none" w:sz="0" w:space="0" w:color="auto"/>
                <w:right w:val="none" w:sz="0" w:space="0" w:color="auto"/>
              </w:divBdr>
            </w:div>
          </w:divsChild>
        </w:div>
        <w:div w:id="61336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jc.edu/central/libonline/" TargetMode="External"/><Relationship Id="rId5" Type="http://schemas.openxmlformats.org/officeDocument/2006/relationships/hyperlink" Target="http://www.spcollege.edu/webcentral/admit/da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Kenneth  Gloger</cp:lastModifiedBy>
  <cp:revision>2</cp:revision>
  <cp:lastPrinted>2016-12-06T19:43:00Z</cp:lastPrinted>
  <dcterms:created xsi:type="dcterms:W3CDTF">2017-12-12T16:15:00Z</dcterms:created>
  <dcterms:modified xsi:type="dcterms:W3CDTF">2017-12-12T16:15:00Z</dcterms:modified>
</cp:coreProperties>
</file>